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8F0" w:rsidRDefault="00A108F0" w:rsidP="00A108F0">
      <w:pPr>
        <w:pStyle w:val="CH"/>
      </w:pPr>
      <w:bookmarkStart w:id="0" w:name="historyclause"/>
      <w:r>
        <w:t>3GPP TSG-RAN WG2 Meeting #12</w:t>
      </w:r>
      <w:r>
        <w:rPr>
          <w:lang w:val="en-US" w:eastAsia="zh-CN"/>
        </w:rPr>
        <w:t>9</w:t>
      </w:r>
      <w:r w:rsidR="00A61B9E">
        <w:tab/>
        <w:t xml:space="preserve">           </w:t>
      </w:r>
      <w:bookmarkStart w:id="1" w:name="_GoBack"/>
      <w:bookmarkEnd w:id="1"/>
      <w:r w:rsidR="00A61B9E" w:rsidRPr="00A61B9E">
        <w:t>R2-2500571</w:t>
      </w:r>
    </w:p>
    <w:p w:rsidR="00CF2835" w:rsidRDefault="00A108F0" w:rsidP="00A108F0">
      <w:pPr>
        <w:pStyle w:val="CH"/>
        <w:tabs>
          <w:tab w:val="clear" w:pos="7920"/>
        </w:tabs>
        <w:rPr>
          <w:b w:val="0"/>
        </w:rPr>
      </w:pPr>
      <w:r>
        <w:t>Athens, Greece,</w:t>
      </w:r>
      <w:r>
        <w:rPr>
          <w:lang w:eastAsia="zh-CN"/>
        </w:rPr>
        <w:t xml:space="preserve"> </w:t>
      </w:r>
      <w:r>
        <w:t>Feb 17</w:t>
      </w:r>
      <w:r w:rsidRPr="00A66399">
        <w:rPr>
          <w:vertAlign w:val="superscript"/>
        </w:rPr>
        <w:t>th</w:t>
      </w:r>
      <w:r>
        <w:t xml:space="preserve"> – Feb 21</w:t>
      </w:r>
      <w:r>
        <w:rPr>
          <w:vertAlign w:val="superscript"/>
        </w:rPr>
        <w:t>st</w:t>
      </w:r>
      <w:r>
        <w:t>, 202</w:t>
      </w:r>
      <w:r>
        <w:rPr>
          <w:lang w:eastAsia="zh-CN"/>
        </w:rPr>
        <w:t>5</w:t>
      </w:r>
      <w:r w:rsidR="00190991">
        <w:tab/>
      </w:r>
    </w:p>
    <w:p w:rsidR="00CF2835" w:rsidRPr="003A073D"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3709FB" w:rsidRPr="003709FB">
        <w:t>8.10.4</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A22268">
        <w:t>Discussion on SON of intra-NTN mobility</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555CA9" w:rsidRDefault="00D656EC" w:rsidP="00EC4852">
      <w:pPr>
        <w:spacing w:beforeLines="100" w:before="240"/>
        <w:rPr>
          <w:lang w:val="en-US" w:eastAsia="zh-CN"/>
        </w:rPr>
      </w:pPr>
      <w:r>
        <w:rPr>
          <w:lang w:val="en-US" w:eastAsia="zh-CN"/>
        </w:rPr>
        <w:t>RAN3 have made some progress of SON/MDT for intra-NTN mobility scenarios, and send an LS to ask RAN2 some questions regarding MRO and MDT for intra-NTN mobility. In this paper, we mainly discuss MRO for intra-NTN mobility aspects.</w:t>
      </w:r>
    </w:p>
    <w:p w:rsidR="00CF2835" w:rsidRDefault="004B1061">
      <w:pPr>
        <w:pStyle w:val="1"/>
        <w:numPr>
          <w:ilvl w:val="0"/>
          <w:numId w:val="4"/>
        </w:numPr>
      </w:pPr>
      <w:r>
        <w:t>Discussion</w:t>
      </w:r>
      <w:r>
        <w:rPr>
          <w:rFonts w:hint="eastAsia"/>
          <w:lang w:val="en-US" w:eastAsia="zh-CN"/>
        </w:rPr>
        <w:t xml:space="preserve"> </w:t>
      </w:r>
    </w:p>
    <w:p w:rsidR="00733C24" w:rsidRDefault="0068720A" w:rsidP="00DC631C">
      <w:pPr>
        <w:spacing w:beforeLines="100" w:before="240"/>
        <w:rPr>
          <w:lang w:val="en-US" w:eastAsia="zh-CN"/>
        </w:rPr>
      </w:pPr>
      <w:r>
        <w:rPr>
          <w:rFonts w:hint="eastAsia"/>
          <w:lang w:val="en-US" w:eastAsia="zh-CN"/>
        </w:rPr>
        <w:t>R</w:t>
      </w:r>
      <w:r>
        <w:rPr>
          <w:lang w:val="en-US" w:eastAsia="zh-CN"/>
        </w:rPr>
        <w:t xml:space="preserve">AN3 have the following </w:t>
      </w:r>
      <w:r w:rsidR="00B71A81">
        <w:rPr>
          <w:lang w:val="en-US" w:eastAsia="zh-CN"/>
        </w:rPr>
        <w:t>agreements related to</w:t>
      </w:r>
      <w:r>
        <w:rPr>
          <w:lang w:val="en-US" w:eastAsia="zh-CN"/>
        </w:rPr>
        <w:t xml:space="preserve"> MRO for intra-NTN mobility:</w:t>
      </w:r>
    </w:p>
    <w:tbl>
      <w:tblPr>
        <w:tblStyle w:val="af1"/>
        <w:tblW w:w="0" w:type="auto"/>
        <w:tblLook w:val="04A0" w:firstRow="1" w:lastRow="0" w:firstColumn="1" w:lastColumn="0" w:noHBand="0" w:noVBand="1"/>
      </w:tblPr>
      <w:tblGrid>
        <w:gridCol w:w="9631"/>
      </w:tblGrid>
      <w:tr w:rsidR="001F3D5A" w:rsidTr="001F3D5A">
        <w:tc>
          <w:tcPr>
            <w:tcW w:w="0" w:type="auto"/>
          </w:tcPr>
          <w:p w:rsidR="00924D2C" w:rsidRDefault="00924D2C" w:rsidP="00924D2C">
            <w:pPr>
              <w:pStyle w:val="21"/>
              <w:rPr>
                <w:b/>
                <w:bCs/>
                <w:iCs/>
                <w:sz w:val="16"/>
                <w:szCs w:val="16"/>
                <w:lang w:eastAsia="en-US"/>
              </w:rPr>
            </w:pPr>
            <w:r>
              <w:rPr>
                <w:b/>
                <w:bCs/>
                <w:iCs/>
                <w:sz w:val="16"/>
                <w:szCs w:val="16"/>
                <w:lang w:eastAsia="en-US"/>
              </w:rPr>
              <w:t>RAN3#124:</w:t>
            </w:r>
          </w:p>
          <w:p w:rsidR="001F3D5A" w:rsidRDefault="001F3D5A" w:rsidP="00E0309B">
            <w:pPr>
              <w:pStyle w:val="af4"/>
              <w:spacing w:beforeLines="50" w:before="120"/>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MRO for intra-NTN mobility shall consider the following trigger conditions:</w:t>
            </w:r>
          </w:p>
          <w:p w:rsidR="001F3D5A" w:rsidRDefault="001F3D5A" w:rsidP="008C2908">
            <w:pPr>
              <w:pStyle w:val="af4"/>
              <w:numPr>
                <w:ilvl w:val="0"/>
                <w:numId w:val="13"/>
              </w:numPr>
              <w:overflowPunct w:val="0"/>
              <w:autoSpaceDE w:val="0"/>
              <w:autoSpaceDN w:val="0"/>
              <w:adjustRightInd w:val="0"/>
              <w:spacing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M</w:t>
            </w:r>
            <w:r>
              <w:rPr>
                <w:rFonts w:ascii="Calibri" w:eastAsia="MS Mincho" w:hAnsi="Calibri" w:cs="Calibri" w:hint="eastAsia"/>
                <w:i/>
                <w:iCs/>
                <w:color w:val="00B050"/>
                <w:kern w:val="2"/>
                <w:sz w:val="16"/>
                <w:szCs w:val="16"/>
              </w:rPr>
              <w:t xml:space="preserve">easurement-based </w:t>
            </w:r>
            <w:r>
              <w:rPr>
                <w:rFonts w:ascii="Calibri" w:eastAsia="MS Mincho" w:hAnsi="Calibri" w:cs="Calibri"/>
                <w:i/>
                <w:iCs/>
                <w:color w:val="00B050"/>
                <w:kern w:val="2"/>
                <w:sz w:val="16"/>
                <w:szCs w:val="16"/>
              </w:rPr>
              <w:t xml:space="preserve">trigger condition; </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time-based trigger condition;</w:t>
            </w:r>
            <w:r>
              <w:rPr>
                <w:rFonts w:ascii="Calibri" w:eastAsia="MS Mincho" w:hAnsi="Calibri" w:cs="Calibri" w:hint="eastAsia"/>
                <w:i/>
                <w:iCs/>
                <w:color w:val="00B050"/>
                <w:kern w:val="2"/>
                <w:sz w:val="16"/>
                <w:szCs w:val="16"/>
              </w:rPr>
              <w:t xml:space="preserve"> </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location-based trigger condition;</w:t>
            </w:r>
            <w:r>
              <w:rPr>
                <w:rFonts w:ascii="Calibri" w:eastAsia="MS Mincho" w:hAnsi="Calibri" w:cs="Calibri" w:hint="eastAsia"/>
                <w:i/>
                <w:iCs/>
                <w:color w:val="00B050"/>
                <w:kern w:val="2"/>
                <w:sz w:val="16"/>
                <w:szCs w:val="16"/>
              </w:rPr>
              <w:t xml:space="preserve"> </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time-based and M</w:t>
            </w:r>
            <w:r>
              <w:rPr>
                <w:rFonts w:ascii="Calibri" w:eastAsia="MS Mincho" w:hAnsi="Calibri" w:cs="Calibri" w:hint="eastAsia"/>
                <w:i/>
                <w:iCs/>
                <w:color w:val="00B050"/>
                <w:kern w:val="2"/>
                <w:sz w:val="16"/>
                <w:szCs w:val="16"/>
              </w:rPr>
              <w:t xml:space="preserve">easurement-based </w:t>
            </w:r>
            <w:r>
              <w:rPr>
                <w:rFonts w:ascii="Calibri" w:eastAsia="MS Mincho" w:hAnsi="Calibri" w:cs="Calibri"/>
                <w:i/>
                <w:iCs/>
                <w:color w:val="00B050"/>
                <w:kern w:val="2"/>
                <w:sz w:val="16"/>
                <w:szCs w:val="16"/>
              </w:rPr>
              <w:t>combined trigger condition;</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location-based and M</w:t>
            </w:r>
            <w:r>
              <w:rPr>
                <w:rFonts w:ascii="Calibri" w:eastAsia="MS Mincho" w:hAnsi="Calibri" w:cs="Calibri" w:hint="eastAsia"/>
                <w:i/>
                <w:iCs/>
                <w:color w:val="00B050"/>
                <w:kern w:val="2"/>
                <w:sz w:val="16"/>
                <w:szCs w:val="16"/>
              </w:rPr>
              <w:t>easurement-based</w:t>
            </w:r>
            <w:r>
              <w:rPr>
                <w:rFonts w:ascii="Calibri" w:eastAsia="MS Mincho" w:hAnsi="Calibri" w:cs="Calibri"/>
                <w:i/>
                <w:iCs/>
                <w:color w:val="00B050"/>
                <w:kern w:val="2"/>
                <w:sz w:val="16"/>
                <w:szCs w:val="16"/>
              </w:rPr>
              <w:t xml:space="preserve"> combined</w:t>
            </w:r>
            <w:r>
              <w:rPr>
                <w:rFonts w:ascii="Calibri" w:eastAsia="MS Mincho" w:hAnsi="Calibri" w:cs="Calibri" w:hint="eastAsia"/>
                <w:i/>
                <w:iCs/>
                <w:color w:val="00B050"/>
                <w:kern w:val="2"/>
                <w:sz w:val="16"/>
                <w:szCs w:val="16"/>
              </w:rPr>
              <w:t xml:space="preserve"> </w:t>
            </w:r>
            <w:r>
              <w:rPr>
                <w:rFonts w:ascii="Calibri" w:eastAsia="MS Mincho" w:hAnsi="Calibri" w:cs="Calibri"/>
                <w:i/>
                <w:iCs/>
                <w:color w:val="00B050"/>
                <w:kern w:val="2"/>
                <w:sz w:val="16"/>
                <w:szCs w:val="16"/>
              </w:rPr>
              <w:t>trigger condition;</w:t>
            </w:r>
          </w:p>
          <w:p w:rsidR="001F3D5A" w:rsidRDefault="001F3D5A" w:rsidP="001F3D5A">
            <w:pPr>
              <w:pStyle w:val="af4"/>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Do not consider MRO for feeder link switch.</w:t>
            </w:r>
          </w:p>
          <w:p w:rsidR="001F3D5A" w:rsidRDefault="001F3D5A" w:rsidP="001F3D5A">
            <w:pPr>
              <w:pStyle w:val="af4"/>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MRO for intra-NTN mobility shall consider both conditional and non-conditional intra-NTN handover.</w:t>
            </w:r>
          </w:p>
          <w:p w:rsidR="00924D2C" w:rsidRDefault="00924D2C" w:rsidP="00924D2C">
            <w:pPr>
              <w:pStyle w:val="21"/>
              <w:spacing w:afterLines="50" w:after="120"/>
              <w:rPr>
                <w:b/>
                <w:bCs/>
                <w:iCs/>
                <w:sz w:val="16"/>
                <w:szCs w:val="16"/>
                <w:lang w:eastAsia="en-US"/>
              </w:rPr>
            </w:pPr>
            <w:r>
              <w:rPr>
                <w:b/>
                <w:bCs/>
                <w:iCs/>
                <w:sz w:val="16"/>
                <w:szCs w:val="16"/>
                <w:lang w:eastAsia="en-US"/>
              </w:rPr>
              <w:t>RAN3#12</w:t>
            </w:r>
            <w:r>
              <w:rPr>
                <w:b/>
                <w:bCs/>
                <w:iCs/>
                <w:sz w:val="16"/>
                <w:szCs w:val="16"/>
              </w:rPr>
              <w:t>5</w:t>
            </w:r>
            <w:r>
              <w:rPr>
                <w:b/>
                <w:bCs/>
                <w:iCs/>
                <w:sz w:val="16"/>
                <w:szCs w:val="16"/>
                <w:lang w:eastAsia="en-US"/>
              </w:rPr>
              <w:t>:</w:t>
            </w:r>
          </w:p>
          <w:p w:rsidR="001F3D5A" w:rsidRDefault="001F3D5A" w:rsidP="001F3D5A">
            <w:pPr>
              <w:pStyle w:val="a7"/>
              <w:rPr>
                <w:rFonts w:ascii="Calibri" w:eastAsia="MS Mincho" w:hAnsi="Calibri" w:cs="Calibri"/>
                <w:i/>
                <w:iCs/>
                <w:color w:val="00B050"/>
                <w:kern w:val="2"/>
                <w:sz w:val="16"/>
                <w:szCs w:val="16"/>
                <w:u w:val="single"/>
                <w:lang w:val="en-US"/>
              </w:rPr>
            </w:pPr>
            <w:r>
              <w:rPr>
                <w:rFonts w:ascii="Calibri" w:eastAsia="MS Mincho" w:hAnsi="Calibri" w:cs="Calibri" w:hint="eastAsia"/>
                <w:i/>
                <w:iCs/>
                <w:color w:val="00B050"/>
                <w:kern w:val="2"/>
                <w:sz w:val="16"/>
                <w:szCs w:val="16"/>
                <w:u w:val="single"/>
                <w:lang w:val="en-US"/>
              </w:rPr>
              <w:t>MRO for CHO with a time-based trigger condition:</w:t>
            </w:r>
          </w:p>
          <w:p w:rsidR="001F3D5A" w:rsidRDefault="001F3D5A" w:rsidP="001F3D5A">
            <w:pPr>
              <w:pStyle w:val="af4"/>
              <w:spacing w:after="0"/>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Case 1</w:t>
            </w:r>
            <w:r>
              <w:rPr>
                <w:rFonts w:ascii="Calibri" w:eastAsia="MS Mincho" w:hAnsi="Calibri" w:cs="Calibri" w:hint="eastAsia"/>
                <w:i/>
                <w:iCs/>
                <w:color w:val="00B050"/>
                <w:kern w:val="2"/>
                <w:sz w:val="16"/>
                <w:szCs w:val="16"/>
              </w:rPr>
              <w:t xml:space="preserve"> Too Late CHO Execution</w:t>
            </w:r>
            <w:r>
              <w:rPr>
                <w:rFonts w:ascii="Calibri" w:eastAsia="MS Mincho" w:hAnsi="Calibri" w:cs="Calibri"/>
                <w:i/>
                <w:iCs/>
                <w:color w:val="00B050"/>
                <w:kern w:val="2"/>
                <w:sz w:val="16"/>
                <w:szCs w:val="16"/>
              </w:rPr>
              <w:t xml:space="preserve">: RLF happens in the source cell before </w:t>
            </w:r>
            <w:r>
              <w:rPr>
                <w:rFonts w:ascii="Calibri" w:eastAsia="MS Mincho" w:hAnsi="Calibri" w:cs="Calibri" w:hint="eastAsia"/>
                <w:i/>
                <w:iCs/>
                <w:color w:val="00B050"/>
                <w:kern w:val="2"/>
                <w:sz w:val="16"/>
                <w:szCs w:val="16"/>
              </w:rPr>
              <w:t>UE executes CHO (before or after T1 threshold starts), and t</w:t>
            </w:r>
            <w:r>
              <w:rPr>
                <w:rFonts w:ascii="Calibri" w:eastAsia="MS Mincho" w:hAnsi="Calibri" w:cs="Calibri"/>
                <w:i/>
                <w:iCs/>
                <w:color w:val="00B050"/>
                <w:kern w:val="2"/>
                <w:sz w:val="16"/>
                <w:szCs w:val="16"/>
              </w:rPr>
              <w:t>he UE re-</w:t>
            </w:r>
            <w:r>
              <w:rPr>
                <w:rFonts w:ascii="Calibri" w:eastAsia="MS Mincho" w:hAnsi="Calibri" w:cs="Calibri" w:hint="eastAsia"/>
                <w:i/>
                <w:iCs/>
                <w:color w:val="00B050"/>
                <w:kern w:val="2"/>
                <w:sz w:val="16"/>
                <w:szCs w:val="16"/>
              </w:rPr>
              <w:t>connects</w:t>
            </w:r>
            <w:r>
              <w:rPr>
                <w:rFonts w:ascii="Calibri" w:eastAsia="MS Mincho" w:hAnsi="Calibri" w:cs="Calibri"/>
                <w:i/>
                <w:iCs/>
                <w:color w:val="00B050"/>
                <w:kern w:val="2"/>
                <w:sz w:val="16"/>
                <w:szCs w:val="16"/>
              </w:rPr>
              <w:t xml:space="preserve"> the cell</w:t>
            </w:r>
            <w:r>
              <w:rPr>
                <w:rFonts w:ascii="Calibri" w:eastAsia="MS Mincho" w:hAnsi="Calibri" w:cs="Calibri" w:hint="eastAsia"/>
                <w:i/>
                <w:iCs/>
                <w:color w:val="00B050"/>
                <w:kern w:val="2"/>
                <w:sz w:val="16"/>
                <w:szCs w:val="16"/>
              </w:rPr>
              <w:t xml:space="preserve"> other than the source cell</w:t>
            </w:r>
            <w:r>
              <w:rPr>
                <w:rFonts w:ascii="Calibri" w:eastAsia="MS Mincho" w:hAnsi="Calibri" w:cs="Calibri"/>
                <w:i/>
                <w:iCs/>
                <w:color w:val="00B050"/>
                <w:kern w:val="2"/>
                <w:sz w:val="16"/>
                <w:szCs w:val="16"/>
              </w:rPr>
              <w:t>.</w:t>
            </w:r>
          </w:p>
          <w:p w:rsidR="001F3D5A" w:rsidRDefault="001F3D5A" w:rsidP="001F3D5A">
            <w:pPr>
              <w:pStyle w:val="af4"/>
              <w:spacing w:after="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D</w:t>
            </w:r>
            <w:r>
              <w:rPr>
                <w:rFonts w:ascii="Calibri" w:eastAsia="MS Mincho" w:hAnsi="Calibri" w:cs="Calibri" w:hint="eastAsia"/>
                <w:i/>
                <w:iCs/>
                <w:color w:val="00B050"/>
                <w:kern w:val="2"/>
                <w:sz w:val="16"/>
                <w:szCs w:val="16"/>
              </w:rPr>
              <w:t>istinguish if the RLF happens before or after T1</w:t>
            </w:r>
          </w:p>
          <w:p w:rsidR="001F3D5A" w:rsidRDefault="001F3D5A" w:rsidP="00551D8C">
            <w:pPr>
              <w:pStyle w:val="af4"/>
              <w:spacing w:afterLines="50" w:after="120"/>
              <w:ind w:left="0"/>
              <w:rPr>
                <w:rFonts w:ascii="Calibri" w:eastAsia="等线" w:hAnsi="Calibri" w:cs="Calibri"/>
                <w:i/>
                <w:iCs/>
                <w:color w:val="00B050"/>
                <w:kern w:val="2"/>
                <w:sz w:val="16"/>
                <w:szCs w:val="16"/>
              </w:rPr>
            </w:pPr>
            <w:r>
              <w:rPr>
                <w:rFonts w:ascii="Calibri" w:eastAsia="MS Mincho" w:hAnsi="Calibri" w:cs="Calibri"/>
                <w:i/>
                <w:iCs/>
                <w:color w:val="00B050"/>
                <w:kern w:val="2"/>
                <w:sz w:val="16"/>
                <w:szCs w:val="16"/>
              </w:rPr>
              <w:t>Case 2</w:t>
            </w:r>
            <w:r>
              <w:rPr>
                <w:rFonts w:ascii="Calibri" w:eastAsia="MS Mincho" w:hAnsi="Calibri" w:cs="Calibri" w:hint="eastAsia"/>
                <w:i/>
                <w:iCs/>
                <w:color w:val="00B050"/>
                <w:kern w:val="2"/>
                <w:sz w:val="16"/>
                <w:szCs w:val="16"/>
              </w:rPr>
              <w:t xml:space="preserve"> Too Early CHO Execution/CHO Execution to Wrong Cell</w:t>
            </w:r>
            <w:r>
              <w:rPr>
                <w:rFonts w:ascii="Calibri" w:eastAsia="MS Mincho" w:hAnsi="Calibri" w:cs="Calibri"/>
                <w:i/>
                <w:iCs/>
                <w:color w:val="00B050"/>
                <w:kern w:val="2"/>
                <w:sz w:val="16"/>
                <w:szCs w:val="16"/>
              </w:rPr>
              <w:t>: HOF happens</w:t>
            </w:r>
            <w:r>
              <w:rPr>
                <w:rFonts w:ascii="Calibri" w:eastAsia="MS Mincho" w:hAnsi="Calibri" w:cs="Calibri" w:hint="eastAsia"/>
                <w:i/>
                <w:iCs/>
                <w:color w:val="00B050"/>
                <w:kern w:val="2"/>
                <w:sz w:val="16"/>
                <w:szCs w:val="16"/>
              </w:rPr>
              <w:t xml:space="preserve"> or RLF happens shortly after successful CHO, and th</w:t>
            </w:r>
            <w:r>
              <w:rPr>
                <w:rFonts w:ascii="Calibri" w:eastAsia="MS Mincho" w:hAnsi="Calibri" w:cs="Calibri"/>
                <w:i/>
                <w:iCs/>
                <w:color w:val="00B050"/>
                <w:kern w:val="2"/>
                <w:sz w:val="16"/>
                <w:szCs w:val="16"/>
              </w:rPr>
              <w:t>e UE re-</w:t>
            </w:r>
            <w:r>
              <w:rPr>
                <w:rFonts w:ascii="Calibri" w:eastAsia="MS Mincho" w:hAnsi="Calibri" w:cs="Calibri" w:hint="eastAsia"/>
                <w:i/>
                <w:iCs/>
                <w:color w:val="00B050"/>
                <w:kern w:val="2"/>
                <w:sz w:val="16"/>
                <w:szCs w:val="16"/>
              </w:rPr>
              <w:t>connects</w:t>
            </w:r>
            <w:r>
              <w:rPr>
                <w:rFonts w:ascii="Calibri" w:eastAsia="MS Mincho" w:hAnsi="Calibri" w:cs="Calibri"/>
                <w:i/>
                <w:iCs/>
                <w:color w:val="00B050"/>
                <w:kern w:val="2"/>
                <w:sz w:val="16"/>
                <w:szCs w:val="16"/>
              </w:rPr>
              <w:t xml:space="preserve"> in the source cell or a third cell.</w:t>
            </w:r>
          </w:p>
          <w:p w:rsidR="00924D2C" w:rsidRPr="00924D2C" w:rsidRDefault="00924D2C" w:rsidP="00924D2C">
            <w:pPr>
              <w:pStyle w:val="21"/>
              <w:spacing w:afterLines="50" w:after="120"/>
              <w:rPr>
                <w:b/>
                <w:bCs/>
                <w:iCs/>
                <w:sz w:val="16"/>
                <w:szCs w:val="16"/>
                <w:lang w:eastAsia="en-US"/>
              </w:rPr>
            </w:pPr>
            <w:r>
              <w:rPr>
                <w:b/>
                <w:bCs/>
                <w:iCs/>
                <w:sz w:val="16"/>
                <w:szCs w:val="16"/>
                <w:lang w:eastAsia="en-US"/>
              </w:rPr>
              <w:t>RAN3#12</w:t>
            </w:r>
            <w:r>
              <w:rPr>
                <w:b/>
                <w:bCs/>
                <w:iCs/>
                <w:sz w:val="16"/>
                <w:szCs w:val="16"/>
              </w:rPr>
              <w:t>5bis</w:t>
            </w:r>
            <w:r>
              <w:rPr>
                <w:b/>
                <w:bCs/>
                <w:iCs/>
                <w:sz w:val="16"/>
                <w:szCs w:val="16"/>
                <w:lang w:eastAsia="en-US"/>
              </w:rPr>
              <w:t>:</w:t>
            </w:r>
          </w:p>
          <w:p w:rsidR="001F3D5A" w:rsidRDefault="001F3D5A" w:rsidP="001F3D5A">
            <w:pPr>
              <w:spacing w:after="0"/>
              <w:rPr>
                <w:rFonts w:ascii="Calibri" w:eastAsia="MS Mincho" w:hAnsi="Calibri" w:cs="Calibri"/>
                <w:i/>
                <w:iCs/>
                <w:color w:val="00B050"/>
                <w:kern w:val="2"/>
                <w:sz w:val="16"/>
                <w:szCs w:val="16"/>
                <w:u w:val="single"/>
              </w:rPr>
            </w:pPr>
            <w:r>
              <w:rPr>
                <w:rFonts w:ascii="Calibri" w:eastAsia="MS Mincho" w:hAnsi="Calibri" w:cs="Calibri" w:hint="eastAsia"/>
                <w:i/>
                <w:iCs/>
                <w:color w:val="00B050"/>
                <w:kern w:val="2"/>
                <w:sz w:val="16"/>
                <w:szCs w:val="16"/>
                <w:u w:val="single"/>
              </w:rPr>
              <w:t>For location based trigger condition:</w:t>
            </w:r>
          </w:p>
          <w:p w:rsidR="001F3D5A" w:rsidRDefault="001F3D5A" w:rsidP="001F3D5A">
            <w:pPr>
              <w:spacing w:after="0"/>
              <w:contextualSpacing/>
              <w:rPr>
                <w:rFonts w:ascii="Calibri" w:hAnsi="Calibri" w:cs="Calibri"/>
                <w:b/>
                <w:i/>
                <w:color w:val="FF0000"/>
                <w:kern w:val="2"/>
                <w:sz w:val="16"/>
                <w:szCs w:val="16"/>
              </w:rPr>
            </w:pPr>
            <w:r>
              <w:rPr>
                <w:rFonts w:ascii="Calibri" w:hAnsi="Calibri" w:cs="Calibri" w:hint="eastAsia"/>
                <w:b/>
                <w:i/>
                <w:color w:val="FF0000"/>
                <w:kern w:val="2"/>
                <w:sz w:val="16"/>
                <w:szCs w:val="16"/>
              </w:rPr>
              <w:t>Too late CHO Execution: RLF happens in the source cell before CHO execution. The UE re-establishes in a cell other than the source cell.</w:t>
            </w:r>
          </w:p>
          <w:p w:rsidR="001F3D5A" w:rsidRDefault="001F3D5A" w:rsidP="001F3D5A">
            <w:pPr>
              <w:spacing w:after="0"/>
              <w:contextualSpacing/>
              <w:rPr>
                <w:rFonts w:ascii="Calibri" w:hAnsi="Calibri" w:cs="Calibri"/>
                <w:b/>
                <w:i/>
                <w:color w:val="FF0000"/>
                <w:kern w:val="2"/>
                <w:sz w:val="16"/>
                <w:szCs w:val="16"/>
              </w:rPr>
            </w:pPr>
            <w:r>
              <w:rPr>
                <w:rFonts w:ascii="Calibri" w:hAnsi="Calibri" w:cs="Calibri" w:hint="eastAsia"/>
                <w:b/>
                <w:i/>
                <w:color w:val="FF0000"/>
                <w:kern w:val="2"/>
                <w:sz w:val="16"/>
                <w:szCs w:val="16"/>
              </w:rPr>
              <w:t xml:space="preserve">Too Early CHO Execution/CHO Execution to Wrong Cell: HOF happens or RLF happens shortly after successful CHO, and the UE re-connects in the source cell or a third cell. </w:t>
            </w:r>
          </w:p>
          <w:p w:rsidR="001F3D5A" w:rsidRDefault="001F3D5A" w:rsidP="001F3D5A">
            <w:pPr>
              <w:spacing w:after="0"/>
              <w:contextualSpacing/>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For earth fixed case, there is no need to report the measured distance from the UE</w:t>
            </w:r>
            <w:r>
              <w:rPr>
                <w:rFonts w:ascii="Calibri" w:eastAsia="MS Mincho" w:hAnsi="Calibri" w:cs="Calibri"/>
                <w:i/>
                <w:iCs/>
                <w:color w:val="00B050"/>
                <w:kern w:val="2"/>
                <w:sz w:val="16"/>
                <w:szCs w:val="16"/>
              </w:rPr>
              <w:t>.</w:t>
            </w:r>
          </w:p>
          <w:p w:rsidR="001F3D5A" w:rsidRDefault="001F3D5A" w:rsidP="008C2908">
            <w:pPr>
              <w:spacing w:afterLines="50" w:after="120"/>
              <w:rPr>
                <w:rFonts w:ascii="Calibri" w:hAnsi="Calibri" w:cs="Calibri"/>
                <w:i/>
                <w:color w:val="FF0000"/>
                <w:kern w:val="2"/>
                <w:sz w:val="16"/>
                <w:szCs w:val="16"/>
              </w:rPr>
            </w:pPr>
            <w:r>
              <w:rPr>
                <w:rFonts w:ascii="Calibri" w:hAnsi="Calibri" w:cs="Calibri"/>
                <w:i/>
                <w:color w:val="FF0000"/>
                <w:kern w:val="2"/>
                <w:sz w:val="16"/>
                <w:szCs w:val="16"/>
              </w:rPr>
              <w:t xml:space="preserve">FFS on the earth moving case. </w:t>
            </w:r>
          </w:p>
          <w:p w:rsidR="001F3D5A" w:rsidRDefault="001F3D5A" w:rsidP="001F3D5A">
            <w:pPr>
              <w:spacing w:after="0"/>
              <w:rPr>
                <w:rFonts w:ascii="Calibri" w:eastAsia="MS Mincho" w:hAnsi="Calibri" w:cs="Calibri"/>
                <w:i/>
                <w:iCs/>
                <w:color w:val="00B050"/>
                <w:kern w:val="2"/>
                <w:sz w:val="16"/>
                <w:szCs w:val="16"/>
                <w:u w:val="single"/>
              </w:rPr>
            </w:pPr>
            <w:r>
              <w:rPr>
                <w:rFonts w:ascii="Calibri" w:eastAsia="MS Mincho" w:hAnsi="Calibri" w:cs="Calibri" w:hint="eastAsia"/>
                <w:i/>
                <w:iCs/>
                <w:color w:val="00B050"/>
                <w:kern w:val="2"/>
                <w:sz w:val="16"/>
                <w:szCs w:val="16"/>
                <w:u w:val="single"/>
              </w:rPr>
              <w:t>For joint trigger condition:</w:t>
            </w:r>
          </w:p>
          <w:p w:rsidR="001F3D5A" w:rsidRDefault="001F3D5A" w:rsidP="001F3D5A">
            <w:pPr>
              <w:spacing w:after="0"/>
              <w:rPr>
                <w:rFonts w:ascii="Calibri" w:hAnsi="Calibri" w:cs="Calibri"/>
                <w:b/>
                <w:i/>
                <w:color w:val="FF0000"/>
                <w:kern w:val="2"/>
                <w:sz w:val="16"/>
                <w:szCs w:val="16"/>
              </w:rPr>
            </w:pPr>
            <w:r>
              <w:rPr>
                <w:rFonts w:ascii="Calibri" w:hAnsi="Calibri" w:cs="Calibri" w:hint="eastAsia"/>
                <w:b/>
                <w:i/>
                <w:color w:val="FF0000"/>
                <w:kern w:val="2"/>
                <w:sz w:val="16"/>
                <w:szCs w:val="16"/>
              </w:rPr>
              <w:t>Case 1: Too Late CHO Execution: RLF happens in the source cell. The UE re-establishes in the cell other than the source cell.</w:t>
            </w:r>
          </w:p>
          <w:p w:rsidR="001F3D5A" w:rsidRDefault="001F3D5A" w:rsidP="001F3D5A">
            <w:pPr>
              <w:spacing w:after="0"/>
              <w:rPr>
                <w:rFonts w:ascii="Calibri" w:hAnsi="Calibri" w:cs="Calibri"/>
                <w:b/>
                <w:i/>
                <w:color w:val="FF0000"/>
                <w:kern w:val="2"/>
                <w:sz w:val="16"/>
                <w:szCs w:val="16"/>
              </w:rPr>
            </w:pPr>
            <w:r>
              <w:rPr>
                <w:rFonts w:ascii="Calibri" w:hAnsi="Calibri" w:cs="Calibri"/>
                <w:b/>
                <w:i/>
                <w:color w:val="FF0000"/>
                <w:kern w:val="2"/>
                <w:sz w:val="16"/>
                <w:szCs w:val="16"/>
              </w:rPr>
              <w:t>C</w:t>
            </w:r>
            <w:r>
              <w:rPr>
                <w:rFonts w:ascii="Calibri" w:hAnsi="Calibri" w:cs="Calibri" w:hint="eastAsia"/>
                <w:b/>
                <w:i/>
                <w:color w:val="FF0000"/>
                <w:kern w:val="2"/>
                <w:sz w:val="16"/>
                <w:szCs w:val="16"/>
              </w:rPr>
              <w:t>ase 2: Too Early CHO Execution/CHO Execution to Wrong Cell: HOF happens or RLF happens in the target cell short after successful HO. The UE re-establishes in the source cell or a third cell.</w:t>
            </w:r>
          </w:p>
          <w:p w:rsidR="001F3D5A" w:rsidRDefault="001F3D5A" w:rsidP="00350503">
            <w:pPr>
              <w:spacing w:afterLines="50" w:after="120"/>
              <w:contextualSpacing/>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UE reports the fulfilled CHO trigger conditions before RLF occurs in case of </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xml:space="preserve">time </w:t>
            </w:r>
            <w:r>
              <w:rPr>
                <w:rFonts w:ascii="Calibri" w:eastAsia="MS Mincho" w:hAnsi="Calibri" w:cs="Calibri"/>
                <w:i/>
                <w:iCs/>
                <w:color w:val="00B050"/>
                <w:kern w:val="2"/>
                <w:sz w:val="16"/>
                <w:szCs w:val="16"/>
              </w:rPr>
              <w:t xml:space="preserve">and </w:t>
            </w:r>
            <w:r>
              <w:rPr>
                <w:rFonts w:ascii="Calibri" w:eastAsia="MS Mincho" w:hAnsi="Calibri" w:cs="Calibri" w:hint="eastAsia"/>
                <w:i/>
                <w:iCs/>
                <w:color w:val="00B050"/>
                <w:kern w:val="2"/>
                <w:sz w:val="16"/>
                <w:szCs w:val="16"/>
              </w:rPr>
              <w:t>measurement based trigger condition</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xml:space="preserve"> or </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xml:space="preserve">location </w:t>
            </w:r>
            <w:r>
              <w:rPr>
                <w:rFonts w:ascii="Calibri" w:eastAsia="MS Mincho" w:hAnsi="Calibri" w:cs="Calibri"/>
                <w:i/>
                <w:iCs/>
                <w:color w:val="00B050"/>
                <w:kern w:val="2"/>
                <w:sz w:val="16"/>
                <w:szCs w:val="16"/>
              </w:rPr>
              <w:t>and</w:t>
            </w:r>
            <w:r>
              <w:rPr>
                <w:rFonts w:ascii="Calibri" w:eastAsia="MS Mincho" w:hAnsi="Calibri" w:cs="Calibri" w:hint="eastAsia"/>
                <w:i/>
                <w:iCs/>
                <w:color w:val="00B050"/>
                <w:kern w:val="2"/>
                <w:sz w:val="16"/>
                <w:szCs w:val="16"/>
              </w:rPr>
              <w:t xml:space="preserve"> measurement based trigger condition</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it is up to RAN2 to decide to r</w:t>
            </w:r>
            <w:r>
              <w:rPr>
                <w:rFonts w:ascii="Calibri" w:eastAsia="MS Mincho" w:hAnsi="Calibri" w:cs="Calibri"/>
                <w:i/>
                <w:iCs/>
                <w:color w:val="00B050"/>
                <w:kern w:val="2"/>
                <w:sz w:val="16"/>
                <w:szCs w:val="16"/>
              </w:rPr>
              <w:t>eu</w:t>
            </w:r>
            <w:r>
              <w:rPr>
                <w:rFonts w:ascii="Calibri" w:eastAsia="MS Mincho" w:hAnsi="Calibri" w:cs="Calibri" w:hint="eastAsia"/>
                <w:i/>
                <w:iCs/>
                <w:color w:val="00B050"/>
                <w:kern w:val="2"/>
                <w:sz w:val="16"/>
                <w:szCs w:val="16"/>
              </w:rPr>
              <w:t>se the existing IE or not.</w:t>
            </w:r>
          </w:p>
          <w:p w:rsidR="00616704" w:rsidRPr="00924D2C" w:rsidRDefault="00616704" w:rsidP="00616704">
            <w:pPr>
              <w:pStyle w:val="21"/>
              <w:spacing w:afterLines="50" w:after="120"/>
              <w:rPr>
                <w:b/>
                <w:bCs/>
                <w:iCs/>
                <w:sz w:val="16"/>
                <w:szCs w:val="16"/>
                <w:lang w:eastAsia="en-US"/>
              </w:rPr>
            </w:pPr>
            <w:r>
              <w:rPr>
                <w:b/>
                <w:bCs/>
                <w:iCs/>
                <w:sz w:val="16"/>
                <w:szCs w:val="16"/>
                <w:lang w:eastAsia="en-US"/>
              </w:rPr>
              <w:t>RAN3#12</w:t>
            </w:r>
            <w:r>
              <w:rPr>
                <w:b/>
                <w:bCs/>
                <w:iCs/>
                <w:sz w:val="16"/>
                <w:szCs w:val="16"/>
              </w:rPr>
              <w:t>6</w:t>
            </w:r>
            <w:r>
              <w:rPr>
                <w:b/>
                <w:bCs/>
                <w:iCs/>
                <w:sz w:val="16"/>
                <w:szCs w:val="16"/>
                <w:lang w:eastAsia="en-US"/>
              </w:rPr>
              <w:t>:</w:t>
            </w:r>
          </w:p>
          <w:p w:rsidR="00551D8C" w:rsidRPr="00551D8C" w:rsidRDefault="00551D8C" w:rsidP="008C2908">
            <w:pPr>
              <w:pStyle w:val="af4"/>
              <w:spacing w:after="60"/>
              <w:ind w:left="0"/>
              <w:rPr>
                <w:rFonts w:ascii="Calibri" w:hAnsi="Calibri" w:cs="Calibri"/>
                <w:b/>
                <w:color w:val="008000"/>
                <w:sz w:val="18"/>
                <w:szCs w:val="24"/>
                <w:lang w:val="en-US" w:eastAsia="zh-CN"/>
              </w:rPr>
            </w:pPr>
            <w:r w:rsidRPr="008C2908">
              <w:rPr>
                <w:rFonts w:ascii="Calibri" w:eastAsia="MS Mincho" w:hAnsi="Calibri" w:cs="Calibri"/>
                <w:i/>
                <w:iCs/>
                <w:color w:val="00B050"/>
                <w:kern w:val="2"/>
                <w:sz w:val="16"/>
                <w:szCs w:val="16"/>
              </w:rPr>
              <w:t>WA: There is no need to report any other info in the RLF report for the location based CHO</w:t>
            </w:r>
            <w:r w:rsidRPr="008C2908">
              <w:rPr>
                <w:rFonts w:ascii="Calibri" w:eastAsia="MS Mincho" w:hAnsi="Calibri" w:cs="Calibri" w:hint="eastAsia"/>
                <w:i/>
                <w:iCs/>
                <w:color w:val="00B050"/>
                <w:kern w:val="2"/>
                <w:sz w:val="16"/>
                <w:szCs w:val="16"/>
              </w:rPr>
              <w:t>.</w:t>
            </w:r>
          </w:p>
        </w:tc>
      </w:tr>
    </w:tbl>
    <w:p w:rsidR="006F0E8D" w:rsidRDefault="00817870" w:rsidP="00CA67DC">
      <w:pPr>
        <w:spacing w:beforeLines="100" w:before="240"/>
        <w:rPr>
          <w:lang w:eastAsia="zh-CN"/>
        </w:rPr>
      </w:pPr>
      <w:r>
        <w:rPr>
          <w:rFonts w:hint="eastAsia"/>
          <w:lang w:eastAsia="zh-CN"/>
        </w:rPr>
        <w:t>R</w:t>
      </w:r>
      <w:r>
        <w:rPr>
          <w:lang w:eastAsia="zh-CN"/>
        </w:rPr>
        <w:t xml:space="preserve">egarding </w:t>
      </w:r>
      <w:r w:rsidRPr="00817870">
        <w:rPr>
          <w:lang w:eastAsia="zh-CN"/>
        </w:rPr>
        <w:t>MRO for CHO with</w:t>
      </w:r>
      <w:r>
        <w:rPr>
          <w:lang w:eastAsia="zh-CN"/>
        </w:rPr>
        <w:t xml:space="preserve"> a time-based trigger condition, RAN3 agreed that</w:t>
      </w:r>
      <w:r w:rsidR="006F0E8D">
        <w:rPr>
          <w:lang w:eastAsia="zh-CN"/>
        </w:rPr>
        <w:t xml:space="preserve"> network</w:t>
      </w:r>
      <w:r>
        <w:rPr>
          <w:lang w:eastAsia="zh-CN"/>
        </w:rPr>
        <w:t xml:space="preserve"> </w:t>
      </w:r>
      <w:r w:rsidR="006F0E8D">
        <w:rPr>
          <w:lang w:eastAsia="zh-CN"/>
        </w:rPr>
        <w:t xml:space="preserve">need information to </w:t>
      </w:r>
      <w:r>
        <w:rPr>
          <w:lang w:eastAsia="zh-CN"/>
        </w:rPr>
        <w:t>d</w:t>
      </w:r>
      <w:r w:rsidRPr="00817870">
        <w:rPr>
          <w:lang w:eastAsia="zh-CN"/>
        </w:rPr>
        <w:t>istinguish if the RLF happens before or after T1</w:t>
      </w:r>
      <w:r w:rsidR="006F0E8D">
        <w:rPr>
          <w:lang w:eastAsia="zh-CN"/>
        </w:rPr>
        <w:t xml:space="preserve">. </w:t>
      </w:r>
      <w:r w:rsidR="00831980">
        <w:rPr>
          <w:lang w:eastAsia="zh-CN"/>
        </w:rPr>
        <w:t xml:space="preserve">RAN3 </w:t>
      </w:r>
      <w:r w:rsidR="00AB24AE">
        <w:rPr>
          <w:lang w:eastAsia="zh-CN"/>
        </w:rPr>
        <w:t xml:space="preserve">identified potential </w:t>
      </w:r>
      <w:r w:rsidR="006F0E8D">
        <w:rPr>
          <w:lang w:eastAsia="zh-CN"/>
        </w:rPr>
        <w:t>solutions in previous meetings</w:t>
      </w:r>
      <w:r w:rsidR="00E92019">
        <w:rPr>
          <w:lang w:eastAsia="zh-CN"/>
        </w:rPr>
        <w:t xml:space="preserve"> as the following</w:t>
      </w:r>
      <w:r w:rsidR="00AB24AE">
        <w:rPr>
          <w:lang w:eastAsia="zh-CN"/>
        </w:rPr>
        <w:t>:</w:t>
      </w:r>
    </w:p>
    <w:p w:rsidR="00E92019" w:rsidRPr="00E92019" w:rsidRDefault="00E92019" w:rsidP="00E92019">
      <w:pPr>
        <w:spacing w:after="120"/>
        <w:rPr>
          <w:lang w:eastAsia="zh-CN"/>
        </w:rPr>
      </w:pPr>
      <w:r w:rsidRPr="00E92019">
        <w:rPr>
          <w:lang w:eastAsia="zh-CN"/>
        </w:rPr>
        <w:t>Alt 1: the RLF report includes for single time-based trigger condition:</w:t>
      </w:r>
    </w:p>
    <w:p w:rsidR="00E92019" w:rsidRPr="00E92019" w:rsidRDefault="00E92019" w:rsidP="00E92019">
      <w:pPr>
        <w:spacing w:after="120"/>
        <w:ind w:firstLineChars="200" w:firstLine="400"/>
        <w:rPr>
          <w:lang w:eastAsia="zh-CN"/>
        </w:rPr>
      </w:pPr>
      <w:r>
        <w:rPr>
          <w:lang w:eastAsia="zh-CN"/>
        </w:rPr>
        <w:t xml:space="preserve">- </w:t>
      </w:r>
      <w:r w:rsidRPr="00E92019">
        <w:rPr>
          <w:lang w:eastAsia="zh-CN"/>
        </w:rPr>
        <w:t>Absolute time (measured UTC time) when RLF occurred</w:t>
      </w:r>
    </w:p>
    <w:p w:rsidR="00E92019" w:rsidRPr="00E92019" w:rsidRDefault="00E92019" w:rsidP="00E92019">
      <w:pPr>
        <w:spacing w:after="120"/>
        <w:rPr>
          <w:lang w:eastAsia="zh-CN"/>
        </w:rPr>
      </w:pPr>
      <w:r w:rsidRPr="00E92019">
        <w:rPr>
          <w:lang w:eastAsia="zh-CN"/>
        </w:rPr>
        <w:lastRenderedPageBreak/>
        <w:t>Alt 2: a flag to indicate whether the RLF happens before T1 or after T1</w:t>
      </w:r>
    </w:p>
    <w:p w:rsidR="00E92019" w:rsidRPr="00E92019" w:rsidRDefault="00E92019" w:rsidP="00E92019">
      <w:r w:rsidRPr="00E92019">
        <w:t>Alt 3: based on existing timers in RLF report.</w:t>
      </w:r>
    </w:p>
    <w:p w:rsidR="009E1D4D" w:rsidRDefault="006F0E8D" w:rsidP="009E1D4D">
      <w:pPr>
        <w:rPr>
          <w:lang w:eastAsia="zh-CN"/>
        </w:rPr>
      </w:pPr>
      <w:r>
        <w:rPr>
          <w:lang w:eastAsia="zh-CN"/>
        </w:rPr>
        <w:t>T</w:t>
      </w:r>
      <w:r w:rsidR="00FA7DDE">
        <w:t>he existing RLF report include</w:t>
      </w:r>
      <w:r w:rsidR="009E1D4D">
        <w:t>s</w:t>
      </w:r>
      <w:r w:rsidR="00FA7DDE">
        <w:t xml:space="preserve"> </w:t>
      </w:r>
      <w:r w:rsidR="00FA7DDE">
        <w:rPr>
          <w:i/>
          <w:iCs/>
        </w:rPr>
        <w:t>timeSinceFailure</w:t>
      </w:r>
      <w:r w:rsidR="00FA7DDE">
        <w:t>,</w:t>
      </w:r>
      <w:r w:rsidR="00FA7DDE">
        <w:rPr>
          <w:i/>
          <w:iCs/>
        </w:rPr>
        <w:t xml:space="preserve"> timeConnFailure </w:t>
      </w:r>
      <w:r w:rsidR="00FA7DDE">
        <w:t>and</w:t>
      </w:r>
      <w:r w:rsidR="00FA7DDE">
        <w:rPr>
          <w:i/>
          <w:iCs/>
        </w:rPr>
        <w:t xml:space="preserve"> timeSinceCHO-Reconfig</w:t>
      </w:r>
      <w:r w:rsidR="00FA7DDE">
        <w:t xml:space="preserve">. </w:t>
      </w:r>
      <w:r w:rsidR="009E1D4D">
        <w:t>As pointed out by companies, the</w:t>
      </w:r>
      <w:r w:rsidR="00FA7DDE">
        <w:t xml:space="preserve"> issue with reusing these timers for </w:t>
      </w:r>
      <w:r w:rsidR="009E1D4D">
        <w:t>MRO for intra-</w:t>
      </w:r>
      <w:r w:rsidR="00FA7DDE">
        <w:t xml:space="preserve">NTN </w:t>
      </w:r>
      <w:r w:rsidR="009E1D4D">
        <w:t xml:space="preserve">mobility </w:t>
      </w:r>
      <w:r w:rsidR="00FA7DDE">
        <w:t xml:space="preserve">is that the </w:t>
      </w:r>
      <w:r w:rsidR="00FA7DDE">
        <w:rPr>
          <w:i/>
          <w:iCs/>
        </w:rPr>
        <w:t>t1-Threshold</w:t>
      </w:r>
      <w:r w:rsidR="009E1D4D">
        <w:t xml:space="preserve"> </w:t>
      </w:r>
      <w:r w:rsidR="00EE3D11">
        <w:t>defined in</w:t>
      </w:r>
      <w:r w:rsidR="00EE3D11" w:rsidRPr="00EE3D11">
        <w:rPr>
          <w:lang w:eastAsia="zh-CN"/>
        </w:rPr>
        <w:t xml:space="preserve"> </w:t>
      </w:r>
      <w:r w:rsidR="00EE3D11" w:rsidRPr="00FA6017">
        <w:rPr>
          <w:lang w:eastAsia="zh-CN"/>
        </w:rPr>
        <w:t>TS 38.331</w:t>
      </w:r>
      <w:r w:rsidR="00EE3D11">
        <w:t xml:space="preserve"> </w:t>
      </w:r>
      <w:r w:rsidR="009B00B4">
        <w:t>is in 10ms units while</w:t>
      </w:r>
      <w:r w:rsidR="00FA7DDE">
        <w:t xml:space="preserve"> the granularity of the existing timers in RLF report is in seconds or 100ms. </w:t>
      </w:r>
      <w:r w:rsidR="00EE3D11">
        <w:t>The field description in</w:t>
      </w:r>
      <w:r w:rsidR="00EE3D11" w:rsidRPr="00EE3D11">
        <w:rPr>
          <w:lang w:eastAsia="zh-CN"/>
        </w:rPr>
        <w:t xml:space="preserve"> </w:t>
      </w:r>
      <w:r w:rsidR="00EE3D11" w:rsidRPr="00FA6017">
        <w:rPr>
          <w:lang w:eastAsia="zh-CN"/>
        </w:rPr>
        <w:t>TS 38.331</w:t>
      </w:r>
      <w:r w:rsidR="00EE3D11">
        <w:rPr>
          <w:lang w:eastAsia="zh-CN"/>
        </w:rPr>
        <w:t xml:space="preserve"> </w:t>
      </w:r>
      <w:r w:rsidR="00EE3D11">
        <w:t>is as the following: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E1D4D" w:rsidTr="009E1D4D">
        <w:tc>
          <w:tcPr>
            <w:tcW w:w="9639" w:type="dxa"/>
            <w:tcBorders>
              <w:top w:val="single" w:sz="4" w:space="0" w:color="auto"/>
              <w:left w:val="single" w:sz="4" w:space="0" w:color="auto"/>
              <w:bottom w:val="single" w:sz="4" w:space="0" w:color="auto"/>
              <w:right w:val="single" w:sz="4" w:space="0" w:color="auto"/>
            </w:tcBorders>
            <w:hideMark/>
          </w:tcPr>
          <w:p w:rsidR="009E1D4D" w:rsidRDefault="009E1D4D" w:rsidP="005C3E23">
            <w:pPr>
              <w:pStyle w:val="TAL"/>
              <w:rPr>
                <w:b/>
                <w:i/>
                <w:szCs w:val="22"/>
                <w:lang w:eastAsia="en-GB"/>
              </w:rPr>
            </w:pPr>
            <w:r>
              <w:rPr>
                <w:b/>
                <w:i/>
                <w:szCs w:val="22"/>
                <w:lang w:eastAsia="en-GB"/>
              </w:rPr>
              <w:t>t1-Threshold</w:t>
            </w:r>
          </w:p>
          <w:p w:rsidR="009E1D4D" w:rsidRDefault="009E1D4D" w:rsidP="005C3E23">
            <w:pPr>
              <w:pStyle w:val="TAL"/>
              <w:rPr>
                <w:b/>
                <w:i/>
                <w:szCs w:val="22"/>
                <w:lang w:eastAsia="en-GB"/>
              </w:rPr>
            </w:pPr>
            <w:r>
              <w:rPr>
                <w:szCs w:val="22"/>
              </w:rPr>
              <w:t xml:space="preserve">The field counts the number of UTC seconds in </w:t>
            </w:r>
            <w:r w:rsidRPr="005956BE">
              <w:rPr>
                <w:szCs w:val="22"/>
                <w:highlight w:val="yellow"/>
              </w:rPr>
              <w:t>10 ms units</w:t>
            </w:r>
            <w:r>
              <w:rPr>
                <w:szCs w:val="22"/>
              </w:rPr>
              <w:t xml:space="preserve"> since 00:00:00 on Gregorian calendar date 1 January, 1900 (midnight between Sunday, December 31, 1899 and Monday, January 1, 1900).</w:t>
            </w:r>
          </w:p>
        </w:tc>
      </w:tr>
    </w:tbl>
    <w:p w:rsidR="009E1D4D" w:rsidRDefault="009E1D4D" w:rsidP="005956BE">
      <w:pPr>
        <w:spacing w:after="12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D1D1D" w:rsidRPr="000B7163" w:rsidTr="00BD1D1D">
        <w:tc>
          <w:tcPr>
            <w:tcW w:w="9634" w:type="dxa"/>
            <w:tcBorders>
              <w:top w:val="single" w:sz="4" w:space="0" w:color="auto"/>
              <w:left w:val="single" w:sz="4" w:space="0" w:color="auto"/>
              <w:bottom w:val="single" w:sz="4" w:space="0" w:color="auto"/>
              <w:right w:val="single" w:sz="4" w:space="0" w:color="auto"/>
            </w:tcBorders>
            <w:hideMark/>
          </w:tcPr>
          <w:p w:rsidR="00BD1D1D" w:rsidRPr="000B7163" w:rsidRDefault="00BD1D1D" w:rsidP="005C3E23">
            <w:pPr>
              <w:pStyle w:val="TAL"/>
              <w:rPr>
                <w:b/>
                <w:i/>
                <w:lang w:eastAsia="sv-SE"/>
              </w:rPr>
            </w:pPr>
            <w:r w:rsidRPr="000B7163">
              <w:rPr>
                <w:b/>
                <w:i/>
                <w:lang w:eastAsia="sv-SE"/>
              </w:rPr>
              <w:t>timeConnFailure</w:t>
            </w:r>
          </w:p>
          <w:p w:rsidR="00BD1D1D" w:rsidRPr="000B7163" w:rsidRDefault="00BD1D1D" w:rsidP="005C3E23">
            <w:pPr>
              <w:pStyle w:val="TAL"/>
              <w:rPr>
                <w:b/>
                <w:i/>
                <w:lang w:eastAsia="sv-SE"/>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w:t>
            </w:r>
            <w:r w:rsidRPr="000B7163">
              <w:rPr>
                <w:lang w:eastAsia="en-GB"/>
              </w:rPr>
              <w:t xml:space="preserve">elapsed since the last HO </w:t>
            </w:r>
            <w:r w:rsidRPr="000B7163">
              <w:rPr>
                <w:lang w:eastAsia="sv-SE"/>
              </w:rPr>
              <w:t>execution</w:t>
            </w:r>
            <w:r w:rsidRPr="000B7163">
              <w:rPr>
                <w:lang w:eastAsia="en-GB"/>
              </w:rPr>
              <w:t xml:space="preserve"> until connection failure.</w:t>
            </w:r>
            <w:r w:rsidRPr="000B7163">
              <w:rPr>
                <w:lang w:eastAsia="sv-SE"/>
              </w:rPr>
              <w:t xml:space="preserve"> </w:t>
            </w:r>
            <w:r w:rsidRPr="005956BE">
              <w:rPr>
                <w:highlight w:val="yellow"/>
                <w:lang w:eastAsia="sv-SE"/>
              </w:rPr>
              <w:t>Actual value = field value * 100ms.</w:t>
            </w:r>
            <w:r w:rsidRPr="000B7163">
              <w:rPr>
                <w:lang w:eastAsia="sv-SE"/>
              </w:rPr>
              <w:t xml:space="preserve"> The maximum value 1023 means 102.3s or longer.</w:t>
            </w:r>
          </w:p>
        </w:tc>
      </w:tr>
      <w:tr w:rsidR="00BD1D1D" w:rsidRPr="000B7163" w:rsidTr="00BD1D1D">
        <w:tc>
          <w:tcPr>
            <w:tcW w:w="9634" w:type="dxa"/>
            <w:tcBorders>
              <w:top w:val="single" w:sz="4" w:space="0" w:color="auto"/>
              <w:left w:val="single" w:sz="4" w:space="0" w:color="auto"/>
              <w:bottom w:val="single" w:sz="4" w:space="0" w:color="auto"/>
              <w:right w:val="single" w:sz="4" w:space="0" w:color="auto"/>
            </w:tcBorders>
            <w:hideMark/>
          </w:tcPr>
          <w:p w:rsidR="00BD1D1D" w:rsidRPr="000B7163" w:rsidRDefault="00BD1D1D" w:rsidP="005C3E23">
            <w:pPr>
              <w:pStyle w:val="TAL"/>
              <w:rPr>
                <w:b/>
                <w:i/>
                <w:lang w:eastAsia="sv-SE"/>
              </w:rPr>
            </w:pPr>
            <w:r w:rsidRPr="000B7163">
              <w:rPr>
                <w:b/>
                <w:i/>
                <w:lang w:eastAsia="sv-SE"/>
              </w:rPr>
              <w:t>timeSinceFailure</w:t>
            </w:r>
          </w:p>
          <w:p w:rsidR="00BD1D1D" w:rsidRPr="000B7163" w:rsidRDefault="00BD1D1D" w:rsidP="005C3E23">
            <w:pPr>
              <w:pStyle w:val="TAL"/>
              <w:rPr>
                <w:b/>
                <w:i/>
                <w:lang w:eastAsia="sv-SE"/>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that </w:t>
            </w:r>
            <w:r w:rsidRPr="000B7163">
              <w:rPr>
                <w:lang w:eastAsia="en-GB"/>
              </w:rPr>
              <w:t>elapsed since the connection (radio link or handover) failure.</w:t>
            </w:r>
            <w:r w:rsidRPr="000B7163">
              <w:rPr>
                <w:lang w:eastAsia="sv-SE"/>
              </w:rPr>
              <w:t xml:space="preserve"> </w:t>
            </w:r>
            <w:r w:rsidRPr="005956BE">
              <w:rPr>
                <w:bCs/>
                <w:iCs/>
                <w:highlight w:val="yellow"/>
                <w:lang w:eastAsia="ko-KR"/>
              </w:rPr>
              <w:t>Value in seconds.</w:t>
            </w:r>
            <w:r w:rsidRPr="000B7163">
              <w:rPr>
                <w:bCs/>
                <w:iCs/>
                <w:lang w:eastAsia="ko-KR"/>
              </w:rPr>
              <w:t xml:space="preserve"> The maximum value 172800 means 172800s or longer. In the case of failure(s) (either at source or at target or at both) associated to DAPS handover, this field indicates the time elapsed since the latest connection (radio link or handover) failure.</w:t>
            </w:r>
          </w:p>
        </w:tc>
      </w:tr>
      <w:tr w:rsidR="00BD1D1D" w:rsidRPr="000B7163" w:rsidTr="00BD1D1D">
        <w:tc>
          <w:tcPr>
            <w:tcW w:w="9634" w:type="dxa"/>
            <w:tcBorders>
              <w:top w:val="single" w:sz="4" w:space="0" w:color="auto"/>
              <w:left w:val="single" w:sz="4" w:space="0" w:color="auto"/>
              <w:bottom w:val="single" w:sz="4" w:space="0" w:color="auto"/>
              <w:right w:val="single" w:sz="4" w:space="0" w:color="auto"/>
            </w:tcBorders>
          </w:tcPr>
          <w:p w:rsidR="00BD1D1D" w:rsidRPr="000B7163" w:rsidRDefault="00BD1D1D" w:rsidP="005C3E23">
            <w:pPr>
              <w:pStyle w:val="TAH"/>
              <w:jc w:val="left"/>
              <w:rPr>
                <w:i/>
              </w:rPr>
            </w:pPr>
            <w:r w:rsidRPr="000B7163">
              <w:rPr>
                <w:i/>
                <w:lang w:eastAsia="sv-SE"/>
              </w:rPr>
              <w:t>timeSinceCHO-Reconfig</w:t>
            </w:r>
          </w:p>
          <w:p w:rsidR="00BD1D1D" w:rsidRPr="000B7163" w:rsidRDefault="00BD1D1D" w:rsidP="005C3E23">
            <w:pPr>
              <w:pStyle w:val="TAH"/>
              <w:jc w:val="left"/>
              <w:rPr>
                <w:b w:val="0"/>
                <w:bCs/>
                <w:lang w:eastAsia="ko-KR"/>
              </w:rPr>
            </w:pPr>
            <w:r w:rsidRPr="000B7163">
              <w:rPr>
                <w:b w:val="0"/>
                <w:bCs/>
                <w:lang w:eastAsia="ko-KR"/>
              </w:rPr>
              <w:t xml:space="preserve">In case of handover failure, this field is used to indicate the time elapsed between the initiation of the last </w:t>
            </w:r>
            <w:r w:rsidRPr="000B7163">
              <w:rPr>
                <w:b w:val="0"/>
              </w:rPr>
              <w:t>handover</w:t>
            </w:r>
            <w:r w:rsidRPr="000B7163">
              <w:rPr>
                <w:b w:val="0"/>
                <w:bCs/>
                <w:lang w:eastAsia="ko-KR"/>
              </w:rPr>
              <w:t xml:space="preserve"> execution towards the target cell and the reception of the latest conditional reconfiguration.</w:t>
            </w:r>
            <w:r w:rsidRPr="000B7163">
              <w:rPr>
                <w:b w:val="0"/>
                <w:bCs/>
              </w:rPr>
              <w:t xml:space="preserve"> </w:t>
            </w:r>
            <w:r w:rsidRPr="000B716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5956BE">
              <w:rPr>
                <w:b w:val="0"/>
                <w:bCs/>
                <w:highlight w:val="yellow"/>
                <w:lang w:eastAsia="sv-SE"/>
              </w:rPr>
              <w:t>Actual value = field value * 100ms</w:t>
            </w:r>
            <w:r w:rsidRPr="005956BE">
              <w:rPr>
                <w:b w:val="0"/>
                <w:bCs/>
                <w:highlight w:val="yellow"/>
                <w:lang w:eastAsia="ko-KR"/>
              </w:rPr>
              <w:t>.</w:t>
            </w:r>
            <w:r w:rsidRPr="000B7163">
              <w:rPr>
                <w:b w:val="0"/>
                <w:bCs/>
                <w:lang w:eastAsia="ko-KR"/>
              </w:rPr>
              <w:t xml:space="preserve"> </w:t>
            </w:r>
            <w:r w:rsidRPr="000B7163">
              <w:rPr>
                <w:b w:val="0"/>
                <w:bCs/>
                <w:lang w:eastAsia="sv-SE"/>
              </w:rPr>
              <w:t>The maximum value 1023 means 102.3s or longer</w:t>
            </w:r>
            <w:r w:rsidRPr="000B7163">
              <w:rPr>
                <w:b w:val="0"/>
                <w:bCs/>
                <w:lang w:eastAsia="ko-KR"/>
              </w:rPr>
              <w:t>.</w:t>
            </w:r>
          </w:p>
        </w:tc>
      </w:tr>
    </w:tbl>
    <w:p w:rsidR="00EA1505" w:rsidRDefault="006B44E2" w:rsidP="004E2C00">
      <w:pPr>
        <w:spacing w:beforeLines="100" w:before="240"/>
      </w:pPr>
      <w:r>
        <w:t xml:space="preserve">If </w:t>
      </w:r>
      <w:r>
        <w:rPr>
          <w:i/>
          <w:iCs/>
        </w:rPr>
        <w:t>timeSinceCHO-Reconfig</w:t>
      </w:r>
      <w:r>
        <w:t xml:space="preserve"> is</w:t>
      </w:r>
      <w:r w:rsidR="00FA7DDE">
        <w:t xml:space="preserve"> used to distinguish if the RLF happens before</w:t>
      </w:r>
      <w:r w:rsidR="009E1D4D">
        <w:t xml:space="preserve"> or after </w:t>
      </w:r>
      <w:r w:rsidR="00D20C47">
        <w:rPr>
          <w:i/>
          <w:iCs/>
        </w:rPr>
        <w:t>t1-Threshold</w:t>
      </w:r>
      <w:r>
        <w:t>,</w:t>
      </w:r>
      <w:r w:rsidR="00FA7DDE">
        <w:t xml:space="preserve"> </w:t>
      </w:r>
      <w:r>
        <w:t>it</w:t>
      </w:r>
      <w:r w:rsidR="00FA7DDE">
        <w:t xml:space="preserve"> would result in a w</w:t>
      </w:r>
      <w:r>
        <w:t xml:space="preserve">rong conclusion of comparing </w:t>
      </w:r>
      <w:r w:rsidR="00CC0658">
        <w:rPr>
          <w:i/>
          <w:iCs/>
        </w:rPr>
        <w:t>t1-Threshold</w:t>
      </w:r>
      <w:r>
        <w:t xml:space="preserve"> and </w:t>
      </w:r>
      <w:r w:rsidR="00CC0658">
        <w:t>(the time CHO config is received</w:t>
      </w:r>
      <w:r w:rsidR="00CC0658" w:rsidRPr="00CC0658">
        <w:t xml:space="preserve"> + </w:t>
      </w:r>
      <w:r w:rsidR="00CC0658" w:rsidRPr="00CC0658">
        <w:rPr>
          <w:i/>
        </w:rPr>
        <w:t>timeSinceCHO-Reconfig</w:t>
      </w:r>
      <w:r w:rsidR="00CC0658">
        <w:t>)</w:t>
      </w:r>
      <w:r>
        <w:t xml:space="preserve"> in the network, because the network can’t know the true time of </w:t>
      </w:r>
      <w:r>
        <w:rPr>
          <w:i/>
          <w:iCs/>
        </w:rPr>
        <w:t>timeSinceCHO-Reconfig</w:t>
      </w:r>
      <w:r>
        <w:rPr>
          <w:iCs/>
        </w:rPr>
        <w:t xml:space="preserve"> in 10ms, i.e. the reported value is 200ms, but the true time may be 150ms, 160ms, 170ms, 180ms or 190ms</w:t>
      </w:r>
      <w:r w:rsidR="00141150">
        <w:t>.</w:t>
      </w:r>
      <w:r w:rsidR="00CC0658">
        <w:t xml:space="preserve"> On the other hand, </w:t>
      </w:r>
      <w:r w:rsidR="007A387E">
        <w:t>the network need deduce the time when CHO config is received b</w:t>
      </w:r>
      <w:r w:rsidR="001D6472">
        <w:t xml:space="preserve">y the UE based on the </w:t>
      </w:r>
      <w:r w:rsidR="003C6891">
        <w:t xml:space="preserve">absolute </w:t>
      </w:r>
      <w:r w:rsidR="001D6472">
        <w:t xml:space="preserve">time when the network </w:t>
      </w:r>
      <w:r w:rsidR="004E2C00">
        <w:t>sent CHO config</w:t>
      </w:r>
      <w:r w:rsidR="00D13674">
        <w:t xml:space="preserve"> and p</w:t>
      </w:r>
      <w:r w:rsidR="00D13674" w:rsidRPr="00D13674">
        <w:t>ropagation delay</w:t>
      </w:r>
      <w:r w:rsidR="001D6472">
        <w:t xml:space="preserve">, </w:t>
      </w:r>
      <w:r w:rsidR="004E2C00">
        <w:t xml:space="preserve">which </w:t>
      </w:r>
      <w:r w:rsidR="007A387E">
        <w:t>introduce</w:t>
      </w:r>
      <w:r w:rsidR="004E2C00">
        <w:t xml:space="preserve"> additional uncertainty. </w:t>
      </w:r>
      <w:r w:rsidR="00EA1505">
        <w:t>Thus we think onl</w:t>
      </w:r>
      <w:r w:rsidR="000009B4">
        <w:t>y Alt 1 and A</w:t>
      </w:r>
      <w:r w:rsidR="00EA1505">
        <w:t>lt 2 are feasible.</w:t>
      </w:r>
    </w:p>
    <w:p w:rsidR="00FA7DDE" w:rsidRPr="00DE36A6" w:rsidRDefault="000009B4" w:rsidP="00947DFE">
      <w:r>
        <w:t>Compared with Alt2, Alt 1 provide additional</w:t>
      </w:r>
      <w:r w:rsidR="00CC79C1">
        <w:t xml:space="preserve"> information, i.e. </w:t>
      </w:r>
      <w:r w:rsidR="00D20C47">
        <w:t xml:space="preserve">the reference for the </w:t>
      </w:r>
      <w:r w:rsidR="00CC79C1">
        <w:t>adjustment</w:t>
      </w:r>
      <w:r w:rsidR="00D20C47">
        <w:t xml:space="preserve"> amount</w:t>
      </w:r>
      <w:r w:rsidR="00CC79C1">
        <w:t xml:space="preserve"> </w:t>
      </w:r>
      <w:r w:rsidR="00D20C47">
        <w:t xml:space="preserve">of </w:t>
      </w:r>
      <w:r w:rsidR="00D20C47">
        <w:rPr>
          <w:i/>
          <w:iCs/>
        </w:rPr>
        <w:t>t1-Threshold</w:t>
      </w:r>
      <w:r w:rsidR="00D20C47">
        <w:t xml:space="preserve"> </w:t>
      </w:r>
      <w:r w:rsidR="00CC79C1">
        <w:t>if the failure is caused by improper T1 setting.</w:t>
      </w:r>
      <w:r w:rsidR="00DE36A6">
        <w:t xml:space="preserve"> Therefore, i</w:t>
      </w:r>
      <w:r w:rsidR="00FA7DDE">
        <w:t xml:space="preserve">t is beneficial to have the absolute time </w:t>
      </w:r>
      <w:r w:rsidR="00EA1505">
        <w:t xml:space="preserve">or the relative time between </w:t>
      </w:r>
      <w:r w:rsidR="00DE36A6">
        <w:rPr>
          <w:i/>
          <w:iCs/>
        </w:rPr>
        <w:t>t1-Threshold</w:t>
      </w:r>
      <w:r w:rsidR="00EA1505">
        <w:t xml:space="preserve"> and </w:t>
      </w:r>
      <w:r w:rsidR="00DE36A6" w:rsidRPr="00DE36A6">
        <w:t>the time RLF occurs</w:t>
      </w:r>
      <w:r w:rsidR="00EA1505">
        <w:t xml:space="preserve"> </w:t>
      </w:r>
      <w:r w:rsidR="00FA7DDE">
        <w:t>in the RLF report.</w:t>
      </w:r>
      <w:r w:rsidR="007158B3">
        <w:t xml:space="preserve"> </w:t>
      </w:r>
      <w:r w:rsidR="00EB4369">
        <w:t>Furthermore, reporting the relative time</w:t>
      </w:r>
      <w:r w:rsidR="00EB4369" w:rsidRPr="00EB4369">
        <w:t xml:space="preserve"> </w:t>
      </w:r>
      <w:r w:rsidR="00EB4369">
        <w:t xml:space="preserve">between </w:t>
      </w:r>
      <w:r w:rsidR="00DE36A6">
        <w:rPr>
          <w:i/>
          <w:iCs/>
        </w:rPr>
        <w:t>t1-Threshold</w:t>
      </w:r>
      <w:r w:rsidR="00EB4369">
        <w:t xml:space="preserve"> and </w:t>
      </w:r>
      <w:r w:rsidR="00DE36A6" w:rsidRPr="00DE36A6">
        <w:t>the time RLF occurs</w:t>
      </w:r>
      <w:r w:rsidR="00EB4369">
        <w:t xml:space="preserve"> has less overhead than the absolute time.</w:t>
      </w:r>
      <w:r w:rsidR="00DE36A6">
        <w:t xml:space="preserve"> We suggest to introduce </w:t>
      </w:r>
      <w:r w:rsidR="00DE36A6" w:rsidRPr="00DE36A6">
        <w:t xml:space="preserve">the relative time between </w:t>
      </w:r>
      <w:r w:rsidR="00DE36A6" w:rsidRPr="00DE36A6">
        <w:rPr>
          <w:i/>
        </w:rPr>
        <w:t>t1-Threshold</w:t>
      </w:r>
      <w:r w:rsidR="00DE36A6">
        <w:t xml:space="preserve"> </w:t>
      </w:r>
      <w:r w:rsidR="00DE36A6" w:rsidRPr="00DE36A6">
        <w:t>in the RLF report.</w:t>
      </w:r>
    </w:p>
    <w:p w:rsidR="00FA7DDE" w:rsidRDefault="00FA7DDE" w:rsidP="00421E5A">
      <w:pPr>
        <w:rPr>
          <w:b/>
          <w:bCs/>
        </w:rPr>
      </w:pPr>
      <w:bookmarkStart w:id="2" w:name="_Ref181130440"/>
      <w:r>
        <w:rPr>
          <w:b/>
          <w:bCs/>
        </w:rPr>
        <w:t xml:space="preserve">Proposal </w:t>
      </w:r>
      <w:r w:rsidR="009D2118">
        <w:rPr>
          <w:b/>
          <w:bCs/>
        </w:rPr>
        <w:t>1</w:t>
      </w:r>
      <w:r>
        <w:rPr>
          <w:b/>
          <w:bCs/>
        </w:rPr>
        <w:t xml:space="preserve">: </w:t>
      </w:r>
      <w:r w:rsidR="003C6891">
        <w:rPr>
          <w:b/>
          <w:bCs/>
        </w:rPr>
        <w:t xml:space="preserve">Regarding </w:t>
      </w:r>
      <w:r w:rsidR="003C6891" w:rsidRPr="003C6891">
        <w:rPr>
          <w:b/>
          <w:bCs/>
        </w:rPr>
        <w:t>MRO for CHO with a time-based trigger condition</w:t>
      </w:r>
      <w:r w:rsidR="003C6891">
        <w:rPr>
          <w:b/>
          <w:bCs/>
        </w:rPr>
        <w:t>,</w:t>
      </w:r>
      <w:r w:rsidR="003C6891" w:rsidRPr="003C6891">
        <w:rPr>
          <w:b/>
          <w:bCs/>
        </w:rPr>
        <w:t xml:space="preserve"> </w:t>
      </w:r>
      <w:r>
        <w:rPr>
          <w:b/>
          <w:bCs/>
        </w:rPr>
        <w:t xml:space="preserve">include </w:t>
      </w:r>
      <w:r w:rsidR="007158B3">
        <w:rPr>
          <w:b/>
          <w:bCs/>
        </w:rPr>
        <w:t xml:space="preserve">relative time between the time </w:t>
      </w:r>
      <w:r>
        <w:rPr>
          <w:b/>
          <w:bCs/>
        </w:rPr>
        <w:t xml:space="preserve">RLF occurs </w:t>
      </w:r>
      <w:r w:rsidR="007158B3">
        <w:rPr>
          <w:b/>
          <w:bCs/>
        </w:rPr>
        <w:t>and</w:t>
      </w:r>
      <w:r w:rsidR="007158B3" w:rsidRPr="007158B3">
        <w:t xml:space="preserve"> </w:t>
      </w:r>
      <w:r w:rsidR="007158B3" w:rsidRPr="007158B3">
        <w:rPr>
          <w:b/>
          <w:bCs/>
          <w:i/>
        </w:rPr>
        <w:t>t1-Threshold</w:t>
      </w:r>
      <w:r w:rsidR="007158B3">
        <w:rPr>
          <w:b/>
          <w:bCs/>
        </w:rPr>
        <w:t xml:space="preserve"> </w:t>
      </w:r>
      <w:r>
        <w:rPr>
          <w:b/>
          <w:bCs/>
        </w:rPr>
        <w:t>in the RLF re</w:t>
      </w:r>
      <w:r w:rsidR="007158B3">
        <w:rPr>
          <w:b/>
          <w:bCs/>
        </w:rPr>
        <w:t>port</w:t>
      </w:r>
      <w:r>
        <w:rPr>
          <w:b/>
          <w:bCs/>
        </w:rPr>
        <w:t>.</w:t>
      </w:r>
      <w:bookmarkEnd w:id="2"/>
    </w:p>
    <w:p w:rsidR="002F03B8" w:rsidRPr="002069C8" w:rsidRDefault="002069C8" w:rsidP="00947DFE">
      <w:r w:rsidRPr="002069C8">
        <w:t>As for</w:t>
      </w:r>
      <w:r>
        <w:t xml:space="preserve"> case 2 in case of </w:t>
      </w:r>
      <w:r w:rsidRPr="002069C8">
        <w:t>CHO with a time-based trigger condition</w:t>
      </w:r>
      <w:r>
        <w:t xml:space="preserve">, if the UEs report the absolute time when CHO execution failed or relative time </w:t>
      </w:r>
      <w:r w:rsidRPr="002069C8">
        <w:t xml:space="preserve">between CHO execution failure and </w:t>
      </w:r>
      <w:r w:rsidRPr="002069C8">
        <w:rPr>
          <w:i/>
        </w:rPr>
        <w:t>t1-Threshold</w:t>
      </w:r>
      <w:r>
        <w:t>, the network</w:t>
      </w:r>
      <w:r w:rsidRPr="002069C8">
        <w:t xml:space="preserve"> </w:t>
      </w:r>
      <w:r>
        <w:t xml:space="preserve">can figure out the adjustment amount of </w:t>
      </w:r>
      <w:r>
        <w:rPr>
          <w:i/>
          <w:iCs/>
        </w:rPr>
        <w:t>t1-Threshold</w:t>
      </w:r>
      <w:r>
        <w:t xml:space="preserve"> if the failure is caused by improper T1 setting. </w:t>
      </w:r>
      <w:r w:rsidR="00E3527F">
        <w:t xml:space="preserve">Considering the overhead, we suggest to introduce </w:t>
      </w:r>
      <w:r w:rsidR="00E3527F" w:rsidRPr="00DE36A6">
        <w:t>the relative time in the RLF report</w:t>
      </w:r>
      <w:r w:rsidR="00E3527F">
        <w:t>.</w:t>
      </w:r>
    </w:p>
    <w:p w:rsidR="00C31C5F" w:rsidRDefault="009D2118" w:rsidP="00421E5A">
      <w:pPr>
        <w:rPr>
          <w:b/>
          <w:bCs/>
        </w:rPr>
      </w:pPr>
      <w:r>
        <w:rPr>
          <w:b/>
          <w:lang w:val="en-US" w:eastAsia="zh-CN"/>
        </w:rPr>
        <w:t>Proposal 2</w:t>
      </w:r>
      <w:r w:rsidR="00734CCB">
        <w:rPr>
          <w:b/>
          <w:lang w:val="en-US" w:eastAsia="zh-CN"/>
        </w:rPr>
        <w:t>:</w:t>
      </w:r>
      <w:r w:rsidR="00C40490">
        <w:rPr>
          <w:b/>
          <w:lang w:val="en-US" w:eastAsia="zh-CN"/>
        </w:rPr>
        <w:t xml:space="preserve"> </w:t>
      </w:r>
      <w:r w:rsidR="002069C8">
        <w:rPr>
          <w:b/>
          <w:bCs/>
        </w:rPr>
        <w:t xml:space="preserve">Regarding </w:t>
      </w:r>
      <w:r w:rsidR="002069C8" w:rsidRPr="003C6891">
        <w:rPr>
          <w:b/>
          <w:bCs/>
        </w:rPr>
        <w:t>MRO for CHO with a time-based trigger condition</w:t>
      </w:r>
      <w:r w:rsidR="002069C8">
        <w:rPr>
          <w:b/>
          <w:bCs/>
        </w:rPr>
        <w:t>,</w:t>
      </w:r>
      <w:r w:rsidR="002069C8" w:rsidRPr="003C6891">
        <w:rPr>
          <w:b/>
          <w:bCs/>
        </w:rPr>
        <w:t xml:space="preserve"> </w:t>
      </w:r>
      <w:r>
        <w:rPr>
          <w:b/>
          <w:bCs/>
        </w:rPr>
        <w:t>include relative time between</w:t>
      </w:r>
      <w:r w:rsidR="002069C8" w:rsidRPr="002069C8">
        <w:t xml:space="preserve"> </w:t>
      </w:r>
      <w:r w:rsidR="002069C8">
        <w:rPr>
          <w:b/>
          <w:bCs/>
        </w:rPr>
        <w:t>CHO e</w:t>
      </w:r>
      <w:r w:rsidR="002069C8" w:rsidRPr="002069C8">
        <w:rPr>
          <w:b/>
          <w:bCs/>
        </w:rPr>
        <w:t>xecution</w:t>
      </w:r>
      <w:r w:rsidR="002069C8">
        <w:rPr>
          <w:b/>
          <w:bCs/>
        </w:rPr>
        <w:t xml:space="preserve"> failure and </w:t>
      </w:r>
      <w:r w:rsidR="002069C8" w:rsidRPr="007158B3">
        <w:rPr>
          <w:b/>
          <w:bCs/>
          <w:i/>
        </w:rPr>
        <w:t>t1-Threshold</w:t>
      </w:r>
      <w:r w:rsidR="002069C8">
        <w:rPr>
          <w:b/>
          <w:bCs/>
        </w:rPr>
        <w:t xml:space="preserve"> in the RLF report.</w:t>
      </w:r>
    </w:p>
    <w:p w:rsidR="00AC55C1" w:rsidRDefault="00423969" w:rsidP="00947DFE">
      <w:r>
        <w:t xml:space="preserve">According to the LS sent by RAN3, </w:t>
      </w:r>
      <w:r w:rsidR="00577F1E" w:rsidRPr="00577F1E">
        <w:t>RAN3 agreed that UE reports the fulfilled CHO trigger conditions before RLF occurs in case of “time and measurement based trigger condition” or “location and measurement based trigger condition”, it is up to RAN2 to decide to reuse the existing IE or not</w:t>
      </w:r>
      <w:r>
        <w:t xml:space="preserve"> [1].</w:t>
      </w:r>
      <w:r w:rsidR="0018306B">
        <w:t xml:space="preserve"> </w:t>
      </w:r>
      <w:r w:rsidR="00947DFE">
        <w:t xml:space="preserve">The existing RLF report contains IE and parameters related to the fulfilled CHO trigger conditions. However, the existing IE and parameters are included for </w:t>
      </w:r>
      <w:r w:rsidR="00947DFE" w:rsidRPr="00947DFE">
        <w:t>the fulfilled CHO trigger conditions</w:t>
      </w:r>
      <w:r w:rsidR="00947DFE">
        <w:t xml:space="preserve"> of neighbour cells which were configured as candidate cells</w:t>
      </w:r>
      <w:r w:rsidR="00A647E0">
        <w:t>.</w:t>
      </w:r>
      <w:r w:rsidR="00A647E0" w:rsidRPr="00A647E0">
        <w:t xml:space="preserve"> </w:t>
      </w:r>
      <w:r w:rsidR="00A647E0">
        <w:t>See the following text is copied from c</w:t>
      </w:r>
      <w:r w:rsidR="00A647E0" w:rsidRPr="00562CE3">
        <w:t>hapter</w:t>
      </w:r>
      <w:r w:rsidR="00A647E0">
        <w:t xml:space="preserve"> 5.3.10.5 in TS 38.331</w:t>
      </w:r>
      <w:r w:rsidR="00947DFE">
        <w:t xml:space="preserve">. </w:t>
      </w:r>
      <w:r w:rsidR="00105841">
        <w:t xml:space="preserve">While </w:t>
      </w:r>
      <w:r w:rsidR="00105841" w:rsidRPr="00577F1E">
        <w:t>UE reports the fulfilled CHO trigger conditions before RLF occurs in case of “time and measurement based trigger condition” or “location and measurement based trigger condition”</w:t>
      </w:r>
      <w:r w:rsidR="00105841">
        <w:t xml:space="preserve"> for the source cell or target cell, in order to help the network to deduce </w:t>
      </w:r>
      <w:r w:rsidR="00C8664D">
        <w:t xml:space="preserve">which </w:t>
      </w:r>
      <w:r w:rsidR="00C8664D" w:rsidRPr="00577F1E">
        <w:t>CHO trigger condition</w:t>
      </w:r>
      <w:r w:rsidR="00C8664D" w:rsidRPr="00C8664D">
        <w:t xml:space="preserve"> </w:t>
      </w:r>
      <w:r w:rsidR="00C8664D">
        <w:t>of the source cell or target cell is set improperly.</w:t>
      </w:r>
      <w:r w:rsidR="003C1C9A">
        <w:t xml:space="preserve"> We think new IE or parameters </w:t>
      </w:r>
      <w:r w:rsidR="00502260">
        <w:t>is needed in RLF report.</w:t>
      </w:r>
    </w:p>
    <w:tbl>
      <w:tblPr>
        <w:tblStyle w:val="af1"/>
        <w:tblW w:w="0" w:type="auto"/>
        <w:tblLook w:val="04A0" w:firstRow="1" w:lastRow="0" w:firstColumn="1" w:lastColumn="0" w:noHBand="0" w:noVBand="1"/>
      </w:tblPr>
      <w:tblGrid>
        <w:gridCol w:w="9631"/>
      </w:tblGrid>
      <w:tr w:rsidR="00562CE3" w:rsidTr="00562CE3">
        <w:tc>
          <w:tcPr>
            <w:tcW w:w="9631" w:type="dxa"/>
          </w:tcPr>
          <w:p w:rsidR="00562CE3" w:rsidRPr="00562CE3" w:rsidRDefault="00562CE3" w:rsidP="00562CE3">
            <w:pPr>
              <w:overflowPunct w:val="0"/>
              <w:autoSpaceDE w:val="0"/>
              <w:autoSpaceDN w:val="0"/>
              <w:adjustRightInd w:val="0"/>
              <w:ind w:left="851" w:hanging="284"/>
              <w:textAlignment w:val="baseline"/>
              <w:rPr>
                <w:iCs/>
                <w:lang w:eastAsia="zh-CN"/>
              </w:rPr>
            </w:pPr>
            <w:r w:rsidRPr="00562CE3">
              <w:rPr>
                <w:lang w:eastAsia="zh-CN"/>
              </w:rPr>
              <w:t>2&gt;</w:t>
            </w:r>
            <w:r w:rsidRPr="00562CE3">
              <w:rPr>
                <w:lang w:eastAsia="zh-CN"/>
              </w:rPr>
              <w:tab/>
              <w:t xml:space="preserve">for each neighbour cell, if any, included in </w:t>
            </w:r>
            <w:r w:rsidRPr="00562CE3">
              <w:rPr>
                <w:i/>
                <w:lang w:eastAsia="zh-CN"/>
              </w:rPr>
              <w:t>measResultListNR</w:t>
            </w:r>
            <w:r w:rsidRPr="00562CE3">
              <w:rPr>
                <w:lang w:eastAsia="zh-CN"/>
              </w:rPr>
              <w:t xml:space="preserve"> in </w:t>
            </w:r>
            <w:r w:rsidRPr="00562CE3">
              <w:rPr>
                <w:i/>
                <w:lang w:eastAsia="zh-CN"/>
              </w:rPr>
              <w:t>measResultNeighCells</w:t>
            </w:r>
            <w:r w:rsidRPr="00562CE3">
              <w:rPr>
                <w:iCs/>
                <w:lang w:eastAsia="zh-CN"/>
              </w:rPr>
              <w:t>:</w:t>
            </w:r>
          </w:p>
          <w:p w:rsidR="00562CE3" w:rsidRPr="00562CE3" w:rsidRDefault="00562CE3" w:rsidP="00562CE3">
            <w:pPr>
              <w:overflowPunct w:val="0"/>
              <w:autoSpaceDE w:val="0"/>
              <w:autoSpaceDN w:val="0"/>
              <w:adjustRightInd w:val="0"/>
              <w:ind w:left="1135" w:hanging="284"/>
              <w:textAlignment w:val="baseline"/>
              <w:rPr>
                <w:rFonts w:eastAsia="Times New Roman"/>
                <w:iCs/>
                <w:lang w:eastAsia="zh-CN"/>
              </w:rPr>
            </w:pPr>
            <w:r w:rsidRPr="00562CE3">
              <w:rPr>
                <w:lang w:eastAsia="zh-CN"/>
              </w:rPr>
              <w:lastRenderedPageBreak/>
              <w:t>3&gt;</w:t>
            </w:r>
            <w:r w:rsidRPr="00562CE3">
              <w:rPr>
                <w:lang w:eastAsia="zh-CN"/>
              </w:rPr>
              <w:tab/>
            </w:r>
            <w:r w:rsidRPr="00562CE3">
              <w:rPr>
                <w:rFonts w:eastAsia="Times New Roman"/>
                <w:lang w:eastAsia="zh-CN"/>
              </w:rPr>
              <w:t xml:space="preserve">if the UE supports </w:t>
            </w:r>
            <w:r w:rsidRPr="00562CE3">
              <w:rPr>
                <w:rFonts w:eastAsia="等线"/>
                <w:lang w:eastAsia="zh-CN"/>
              </w:rPr>
              <w:t>RLF-Report for conditional handover</w:t>
            </w:r>
            <w:r w:rsidRPr="00562CE3">
              <w:rPr>
                <w:rFonts w:eastAsia="Times New Roman"/>
                <w:lang w:eastAsia="zh-CN"/>
              </w:rPr>
              <w:t xml:space="preserve"> and if the neighbour cell is one of the candidate cells for which the</w:t>
            </w:r>
            <w:r w:rsidRPr="00562CE3">
              <w:rPr>
                <w:rFonts w:eastAsia="Times New Roman"/>
                <w:i/>
                <w:iCs/>
                <w:lang w:eastAsia="zh-CN"/>
              </w:rPr>
              <w:t xml:space="preserve"> reconfigurationWithSync</w:t>
            </w:r>
            <w:r w:rsidRPr="00562CE3">
              <w:rPr>
                <w:rFonts w:eastAsia="Times New Roman"/>
                <w:lang w:eastAsia="zh-CN"/>
              </w:rPr>
              <w:t xml:space="preserve"> is included in the </w:t>
            </w:r>
            <w:r w:rsidRPr="00562CE3">
              <w:rPr>
                <w:rFonts w:eastAsia="Times New Roman"/>
                <w:i/>
                <w:lang w:eastAsia="zh-CN"/>
              </w:rPr>
              <w:t>masterCellGroup</w:t>
            </w:r>
            <w:r w:rsidRPr="00562CE3">
              <w:rPr>
                <w:rFonts w:eastAsia="Times New Roman"/>
                <w:lang w:eastAsia="zh-CN"/>
              </w:rPr>
              <w:t xml:space="preserve"> in the MCG </w:t>
            </w:r>
            <w:r w:rsidRPr="00562CE3">
              <w:rPr>
                <w:rFonts w:eastAsia="Times New Roman"/>
                <w:i/>
                <w:lang w:eastAsia="zh-CN"/>
              </w:rPr>
              <w:t>VarConditionalReconfig</w:t>
            </w:r>
            <w:r w:rsidRPr="00562CE3">
              <w:rPr>
                <w:rFonts w:eastAsia="Times New Roman"/>
                <w:iCs/>
                <w:lang w:eastAsia="zh-CN"/>
              </w:rPr>
              <w:t xml:space="preserve"> at the moment of the detected failure:</w:t>
            </w:r>
          </w:p>
          <w:p w:rsidR="00562CE3" w:rsidRPr="00562CE3" w:rsidRDefault="00562CE3" w:rsidP="00562CE3">
            <w:pPr>
              <w:overflowPunct w:val="0"/>
              <w:autoSpaceDE w:val="0"/>
              <w:autoSpaceDN w:val="0"/>
              <w:adjustRightInd w:val="0"/>
              <w:ind w:left="1418" w:hanging="284"/>
              <w:textAlignment w:val="baseline"/>
              <w:rPr>
                <w:lang w:eastAsia="zh-CN"/>
              </w:rPr>
            </w:pPr>
            <w:r w:rsidRPr="00562CE3">
              <w:rPr>
                <w:lang w:eastAsia="zh-CN"/>
              </w:rPr>
              <w:t>4&gt;</w:t>
            </w:r>
            <w:r w:rsidRPr="00562CE3">
              <w:rPr>
                <w:lang w:eastAsia="zh-CN"/>
              </w:rPr>
              <w:tab/>
              <w:t xml:space="preserve">set </w:t>
            </w:r>
            <w:r w:rsidRPr="00562CE3">
              <w:rPr>
                <w:rFonts w:eastAsia="Times New Roman"/>
                <w:i/>
                <w:iCs/>
                <w:lang w:eastAsia="zh-CN"/>
              </w:rPr>
              <w:t>choConfig</w:t>
            </w:r>
            <w:r w:rsidRPr="00562CE3">
              <w:rPr>
                <w:rFonts w:eastAsia="Times New Roman"/>
                <w:lang w:eastAsia="zh-CN"/>
              </w:rPr>
              <w:t xml:space="preserve"> in </w:t>
            </w:r>
            <w:r w:rsidRPr="00562CE3">
              <w:rPr>
                <w:rFonts w:eastAsia="Times New Roman"/>
                <w:i/>
                <w:iCs/>
                <w:lang w:eastAsia="zh-CN"/>
              </w:rPr>
              <w:t>MeasResult2NR</w:t>
            </w:r>
            <w:r w:rsidRPr="00562CE3">
              <w:rPr>
                <w:rFonts w:eastAsia="Times New Roman"/>
                <w:lang w:eastAsia="zh-CN"/>
              </w:rPr>
              <w:t xml:space="preserve"> to the execution condition for each </w:t>
            </w:r>
            <w:r w:rsidRPr="00562CE3">
              <w:rPr>
                <w:i/>
                <w:lang w:eastAsia="zh-CN"/>
              </w:rPr>
              <w:t>measId</w:t>
            </w:r>
            <w:r w:rsidRPr="00562CE3">
              <w:rPr>
                <w:lang w:eastAsia="zh-CN"/>
              </w:rPr>
              <w:t xml:space="preserve"> within </w:t>
            </w:r>
            <w:r w:rsidRPr="00562CE3">
              <w:rPr>
                <w:rFonts w:eastAsia="Times New Roman"/>
                <w:i/>
                <w:lang w:eastAsia="zh-CN"/>
              </w:rPr>
              <w:t>condTriggerConfig</w:t>
            </w:r>
            <w:r w:rsidRPr="00562CE3">
              <w:rPr>
                <w:lang w:eastAsia="zh-CN"/>
              </w:rPr>
              <w:t xml:space="preserve"> associated to the neighbour cell within </w:t>
            </w:r>
            <w:r w:rsidRPr="00562CE3">
              <w:rPr>
                <w:rFonts w:eastAsia="Times New Roman"/>
                <w:lang w:eastAsia="zh-CN"/>
              </w:rPr>
              <w:t xml:space="preserve">the MCG </w:t>
            </w:r>
            <w:r w:rsidRPr="00562CE3">
              <w:rPr>
                <w:rFonts w:eastAsia="Times New Roman"/>
                <w:i/>
                <w:iCs/>
                <w:lang w:eastAsia="zh-CN"/>
              </w:rPr>
              <w:t>VarConditional</w:t>
            </w:r>
            <w:r w:rsidRPr="00562CE3">
              <w:rPr>
                <w:rFonts w:eastAsia="Times New Roman"/>
                <w:i/>
                <w:lang w:eastAsia="zh-CN"/>
              </w:rPr>
              <w:t>Rec</w:t>
            </w:r>
            <w:r w:rsidRPr="00562CE3">
              <w:rPr>
                <w:rFonts w:eastAsia="Times New Roman"/>
                <w:i/>
                <w:iCs/>
                <w:lang w:eastAsia="zh-CN"/>
              </w:rPr>
              <w:t>onfig</w:t>
            </w:r>
            <w:r w:rsidRPr="00562CE3">
              <w:rPr>
                <w:lang w:eastAsia="zh-CN"/>
              </w:rPr>
              <w:t>;</w:t>
            </w:r>
          </w:p>
          <w:p w:rsidR="00562CE3" w:rsidRPr="00562CE3" w:rsidRDefault="00562CE3" w:rsidP="00562CE3">
            <w:pPr>
              <w:overflowPunct w:val="0"/>
              <w:autoSpaceDE w:val="0"/>
              <w:autoSpaceDN w:val="0"/>
              <w:adjustRightInd w:val="0"/>
              <w:ind w:left="1418" w:hanging="284"/>
              <w:textAlignment w:val="baseline"/>
              <w:rPr>
                <w:rFonts w:eastAsia="Times New Roman"/>
                <w:lang w:eastAsia="zh-CN"/>
              </w:rPr>
            </w:pPr>
            <w:r w:rsidRPr="00562CE3">
              <w:rPr>
                <w:lang w:eastAsia="zh-CN"/>
              </w:rPr>
              <w:t>4&gt;</w:t>
            </w:r>
            <w:r w:rsidRPr="00562CE3">
              <w:rPr>
                <w:lang w:eastAsia="zh-CN"/>
              </w:rPr>
              <w:tab/>
              <w:t xml:space="preserve">if the first entry of </w:t>
            </w:r>
            <w:r w:rsidRPr="00562CE3">
              <w:rPr>
                <w:rFonts w:eastAsia="Times New Roman"/>
                <w:i/>
                <w:iCs/>
                <w:lang w:eastAsia="zh-CN"/>
              </w:rPr>
              <w:t>choConfig</w:t>
            </w:r>
            <w:r w:rsidRPr="00562CE3">
              <w:rPr>
                <w:lang w:eastAsia="zh-CN"/>
              </w:rPr>
              <w:t xml:space="preserve"> corresponds to a fulfilled execution condition</w:t>
            </w:r>
            <w:r w:rsidRPr="00562CE3">
              <w:rPr>
                <w:rFonts w:eastAsia="Times New Roman"/>
                <w:lang w:eastAsia="zh-CN"/>
              </w:rPr>
              <w:t xml:space="preserve"> at the moment of </w:t>
            </w:r>
            <w:r w:rsidRPr="00562CE3">
              <w:rPr>
                <w:rFonts w:eastAsia="Times New Roman"/>
                <w:lang w:eastAsia="en-GB"/>
              </w:rPr>
              <w:t>handover failure, or radio link</w:t>
            </w:r>
            <w:r w:rsidRPr="00562CE3">
              <w:rPr>
                <w:rFonts w:eastAsia="Times New Roman"/>
                <w:lang w:eastAsia="zh-CN"/>
              </w:rPr>
              <w:t xml:space="preserve"> failure; or</w:t>
            </w:r>
          </w:p>
          <w:p w:rsidR="00562CE3" w:rsidRPr="00562CE3" w:rsidRDefault="00562CE3" w:rsidP="00562CE3">
            <w:pPr>
              <w:overflowPunct w:val="0"/>
              <w:autoSpaceDE w:val="0"/>
              <w:autoSpaceDN w:val="0"/>
              <w:adjustRightInd w:val="0"/>
              <w:ind w:left="1418" w:hanging="284"/>
              <w:textAlignment w:val="baseline"/>
              <w:rPr>
                <w:rFonts w:eastAsia="Times New Roman"/>
                <w:lang w:eastAsia="zh-CN"/>
              </w:rPr>
            </w:pPr>
            <w:r w:rsidRPr="00562CE3">
              <w:rPr>
                <w:lang w:eastAsia="zh-CN"/>
              </w:rPr>
              <w:t>4&gt;</w:t>
            </w:r>
            <w:r w:rsidRPr="00562CE3">
              <w:rPr>
                <w:lang w:eastAsia="zh-CN"/>
              </w:rPr>
              <w:tab/>
              <w:t xml:space="preserve">if the second entry of </w:t>
            </w:r>
            <w:r w:rsidRPr="00562CE3">
              <w:rPr>
                <w:rFonts w:eastAsia="Times New Roman"/>
                <w:i/>
                <w:iCs/>
                <w:lang w:eastAsia="zh-CN"/>
              </w:rPr>
              <w:t>choConfig</w:t>
            </w:r>
            <w:r w:rsidRPr="00562CE3">
              <w:rPr>
                <w:lang w:eastAsia="zh-CN"/>
              </w:rPr>
              <w:t>, if available, corresponds to a fulfilled execution condition</w:t>
            </w:r>
            <w:r w:rsidRPr="00562CE3">
              <w:rPr>
                <w:rFonts w:eastAsia="Times New Roman"/>
                <w:lang w:eastAsia="zh-CN"/>
              </w:rPr>
              <w:t xml:space="preserve"> at the moment of </w:t>
            </w:r>
            <w:r w:rsidRPr="00562CE3">
              <w:rPr>
                <w:rFonts w:eastAsia="Times New Roman"/>
                <w:lang w:eastAsia="en-GB"/>
              </w:rPr>
              <w:t>handover failure, or radio link</w:t>
            </w:r>
            <w:r w:rsidRPr="00562CE3">
              <w:rPr>
                <w:rFonts w:eastAsia="Times New Roman"/>
                <w:lang w:eastAsia="zh-CN"/>
              </w:rPr>
              <w:t xml:space="preserve"> failure:</w:t>
            </w:r>
          </w:p>
          <w:p w:rsidR="00562CE3" w:rsidRPr="00562CE3" w:rsidRDefault="00562CE3" w:rsidP="00562CE3">
            <w:pPr>
              <w:overflowPunct w:val="0"/>
              <w:autoSpaceDE w:val="0"/>
              <w:autoSpaceDN w:val="0"/>
              <w:adjustRightInd w:val="0"/>
              <w:ind w:left="1702" w:hanging="284"/>
              <w:textAlignment w:val="baseline"/>
              <w:rPr>
                <w:lang w:eastAsia="zh-CN"/>
              </w:rPr>
            </w:pPr>
            <w:r w:rsidRPr="00562CE3">
              <w:rPr>
                <w:lang w:eastAsia="zh-CN"/>
              </w:rPr>
              <w:t>5&gt;</w:t>
            </w:r>
            <w:r w:rsidRPr="00562CE3">
              <w:rPr>
                <w:lang w:eastAsia="zh-CN"/>
              </w:rPr>
              <w:tab/>
              <w:t xml:space="preserve">set </w:t>
            </w:r>
            <w:r w:rsidRPr="00562CE3">
              <w:rPr>
                <w:i/>
                <w:iCs/>
                <w:lang w:eastAsia="zh-CN"/>
              </w:rPr>
              <w:t>firstTriggeredEvent</w:t>
            </w:r>
            <w:r w:rsidRPr="00562CE3">
              <w:rPr>
                <w:lang w:eastAsia="zh-CN"/>
              </w:rPr>
              <w:t xml:space="preserve"> to the execution condition </w:t>
            </w:r>
            <w:r w:rsidRPr="00562CE3">
              <w:rPr>
                <w:i/>
                <w:iCs/>
                <w:lang w:eastAsia="zh-CN"/>
              </w:rPr>
              <w:t>condFirstEvent</w:t>
            </w:r>
            <w:r w:rsidRPr="00562CE3">
              <w:rPr>
                <w:lang w:eastAsia="zh-CN"/>
              </w:rPr>
              <w:t xml:space="preserve"> corresponding to the first entry of </w:t>
            </w:r>
            <w:r w:rsidRPr="00562CE3">
              <w:rPr>
                <w:rFonts w:eastAsia="Times New Roman"/>
                <w:i/>
                <w:iCs/>
                <w:lang w:eastAsia="zh-CN"/>
              </w:rPr>
              <w:t>choConfig</w:t>
            </w:r>
            <w:r w:rsidRPr="00562CE3">
              <w:rPr>
                <w:lang w:eastAsia="zh-CN"/>
              </w:rPr>
              <w:t xml:space="preserve"> or to the execution condition </w:t>
            </w:r>
            <w:r w:rsidRPr="00562CE3">
              <w:rPr>
                <w:i/>
                <w:iCs/>
                <w:lang w:eastAsia="zh-CN"/>
              </w:rPr>
              <w:t>condSecondEvent</w:t>
            </w:r>
            <w:r w:rsidRPr="00562CE3">
              <w:rPr>
                <w:lang w:eastAsia="zh-CN"/>
              </w:rPr>
              <w:t xml:space="preserve"> corresponding to the second entry of </w:t>
            </w:r>
            <w:r w:rsidRPr="00562CE3">
              <w:rPr>
                <w:rFonts w:eastAsia="Times New Roman"/>
                <w:i/>
                <w:iCs/>
                <w:lang w:eastAsia="zh-CN"/>
              </w:rPr>
              <w:t>choConfig</w:t>
            </w:r>
            <w:r w:rsidRPr="00562CE3">
              <w:rPr>
                <w:rFonts w:eastAsia="Times New Roman"/>
                <w:lang w:eastAsia="zh-CN"/>
              </w:rPr>
              <w:t xml:space="preserve">, whichever </w:t>
            </w:r>
            <w:r w:rsidRPr="00562CE3">
              <w:rPr>
                <w:lang w:eastAsia="zh-CN"/>
              </w:rPr>
              <w:t>execution condition</w:t>
            </w:r>
            <w:r w:rsidRPr="00562CE3">
              <w:rPr>
                <w:rFonts w:eastAsia="Times New Roman"/>
                <w:lang w:eastAsia="zh-CN"/>
              </w:rPr>
              <w:t xml:space="preserve"> was fulfilled first in time;</w:t>
            </w:r>
          </w:p>
          <w:p w:rsidR="00562CE3" w:rsidRPr="00562CE3" w:rsidRDefault="00562CE3" w:rsidP="00562CE3">
            <w:pPr>
              <w:overflowPunct w:val="0"/>
              <w:autoSpaceDE w:val="0"/>
              <w:autoSpaceDN w:val="0"/>
              <w:adjustRightInd w:val="0"/>
              <w:ind w:left="1702" w:hanging="284"/>
              <w:textAlignment w:val="baseline"/>
              <w:rPr>
                <w:lang w:eastAsia="zh-CN"/>
              </w:rPr>
            </w:pPr>
            <w:r w:rsidRPr="00562CE3">
              <w:rPr>
                <w:lang w:eastAsia="zh-CN"/>
              </w:rPr>
              <w:t>5&gt;</w:t>
            </w:r>
            <w:r w:rsidRPr="00562CE3">
              <w:rPr>
                <w:lang w:eastAsia="zh-CN"/>
              </w:rPr>
              <w:tab/>
              <w:t xml:space="preserve">set </w:t>
            </w:r>
            <w:r w:rsidRPr="00562CE3">
              <w:rPr>
                <w:rFonts w:eastAsia="Times New Roman"/>
                <w:i/>
                <w:iCs/>
                <w:lang w:eastAsia="zh-CN"/>
              </w:rPr>
              <w:t xml:space="preserve">timeBetweenEvents </w:t>
            </w:r>
            <w:r w:rsidRPr="00562CE3">
              <w:rPr>
                <w:rFonts w:eastAsia="Times New Roman"/>
                <w:lang w:eastAsia="zh-CN"/>
              </w:rPr>
              <w:t>to the elapsed time between the point in time of fulfilling the</w:t>
            </w:r>
            <w:r w:rsidRPr="00562CE3">
              <w:rPr>
                <w:lang w:eastAsia="zh-CN"/>
              </w:rPr>
              <w:t xml:space="preserve"> condition in </w:t>
            </w:r>
            <w:r w:rsidRPr="00562CE3">
              <w:rPr>
                <w:rFonts w:eastAsia="Times New Roman"/>
                <w:i/>
                <w:iCs/>
                <w:lang w:eastAsia="zh-CN"/>
              </w:rPr>
              <w:t>choConfig</w:t>
            </w:r>
            <w:r w:rsidRPr="00562CE3">
              <w:rPr>
                <w:rFonts w:eastAsia="Times New Roman"/>
                <w:lang w:eastAsia="zh-CN"/>
              </w:rPr>
              <w:t xml:space="preserve"> that was fulfilled first in time, and the point in time of fulfilling the</w:t>
            </w:r>
            <w:r w:rsidRPr="00562CE3">
              <w:rPr>
                <w:lang w:eastAsia="zh-CN"/>
              </w:rPr>
              <w:t xml:space="preserve"> condition in </w:t>
            </w:r>
            <w:r w:rsidRPr="00562CE3">
              <w:rPr>
                <w:rFonts w:eastAsia="Times New Roman"/>
                <w:i/>
                <w:iCs/>
                <w:lang w:eastAsia="zh-CN"/>
              </w:rPr>
              <w:t>choConfig</w:t>
            </w:r>
            <w:r w:rsidRPr="00562CE3">
              <w:rPr>
                <w:rFonts w:eastAsia="Times New Roman"/>
                <w:lang w:eastAsia="zh-CN"/>
              </w:rPr>
              <w:t xml:space="preserve"> that was fulfilled second in time, if both the first execution condition corresponding to the first entry and the second execution condition corresponding to the second entry in the </w:t>
            </w:r>
            <w:r w:rsidRPr="00562CE3">
              <w:rPr>
                <w:rFonts w:eastAsia="Times New Roman"/>
                <w:i/>
                <w:iCs/>
                <w:lang w:eastAsia="zh-CN"/>
              </w:rPr>
              <w:t xml:space="preserve">choConfig </w:t>
            </w:r>
            <w:r w:rsidRPr="00562CE3">
              <w:rPr>
                <w:rFonts w:eastAsia="Times New Roman"/>
                <w:lang w:eastAsia="zh-CN"/>
              </w:rPr>
              <w:t>were fulfilled;</w:t>
            </w:r>
          </w:p>
        </w:tc>
      </w:tr>
    </w:tbl>
    <w:p w:rsidR="0018306B" w:rsidRDefault="0018306B" w:rsidP="003C1C9A">
      <w:pPr>
        <w:rPr>
          <w:lang w:eastAsia="zh-CN"/>
        </w:rPr>
      </w:pP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RLF-Report-r16 ::=                   </w:t>
      </w:r>
      <w:r w:rsidRPr="00F81E21">
        <w:rPr>
          <w:rFonts w:ascii="Courier New" w:eastAsia="Times New Roman" w:hAnsi="Courier New"/>
          <w:noProof/>
          <w:color w:val="993366"/>
          <w:sz w:val="13"/>
          <w:lang w:eastAsia="zh-CN"/>
        </w:rPr>
        <w:t>CHOICE</w:t>
      </w:r>
      <w:r w:rsidRPr="00F81E21">
        <w:rPr>
          <w:rFonts w:ascii="Courier New" w:eastAsia="Times New Roman" w:hAnsi="Courier New"/>
          <w:noProof/>
          <w:sz w:val="13"/>
          <w:lang w:eastAsia="zh-CN"/>
        </w:rPr>
        <w:t xml:space="preserve"> {</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nr-RLF-Report-r16                    </w:t>
      </w:r>
      <w:r w:rsidRPr="00F81E21">
        <w:rPr>
          <w:rFonts w:ascii="Courier New" w:eastAsia="Times New Roman" w:hAnsi="Courier New"/>
          <w:noProof/>
          <w:color w:val="993366"/>
          <w:sz w:val="13"/>
          <w:lang w:eastAsia="zh-CN"/>
        </w:rPr>
        <w:t>SEQUENCE</w:t>
      </w:r>
      <w:r w:rsidRPr="00F81E21">
        <w:rPr>
          <w:rFonts w:ascii="Courier New" w:eastAsia="Times New Roman" w:hAnsi="Courier New"/>
          <w:noProof/>
          <w:sz w:val="13"/>
          <w:lang w:eastAsia="zh-CN"/>
        </w:rPr>
        <w:t xml:space="preserve"> {</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measResultLastServCell-r16           MeasResultRLFNR-r16,</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w:t>
      </w:r>
      <w:r w:rsidRPr="00F81E21">
        <w:rPr>
          <w:rFonts w:ascii="Courier New" w:eastAsia="Times New Roman" w:hAnsi="Courier New"/>
          <w:noProof/>
          <w:sz w:val="13"/>
          <w:highlight w:val="yellow"/>
          <w:lang w:eastAsia="zh-CN"/>
        </w:rPr>
        <w:t xml:space="preserve">measResultNeighCells-r16             </w:t>
      </w:r>
      <w:r w:rsidRPr="00F81E21">
        <w:rPr>
          <w:rFonts w:ascii="Courier New" w:eastAsia="Times New Roman" w:hAnsi="Courier New"/>
          <w:noProof/>
          <w:color w:val="993366"/>
          <w:sz w:val="13"/>
          <w:highlight w:val="yellow"/>
          <w:lang w:eastAsia="zh-CN"/>
        </w:rPr>
        <w:t>SEQUENCE</w:t>
      </w:r>
      <w:r w:rsidRPr="00F81E21">
        <w:rPr>
          <w:rFonts w:ascii="Courier New" w:eastAsia="Times New Roman" w:hAnsi="Courier New"/>
          <w:noProof/>
          <w:sz w:val="13"/>
          <w:highlight w:val="yellow"/>
          <w:lang w:eastAsia="zh-CN"/>
        </w:rPr>
        <w:t xml:space="preserve"> {</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w:t>
      </w:r>
      <w:r w:rsidRPr="00F81E21">
        <w:rPr>
          <w:rFonts w:ascii="Courier New" w:eastAsia="Times New Roman" w:hAnsi="Courier New"/>
          <w:noProof/>
          <w:sz w:val="13"/>
          <w:highlight w:val="yellow"/>
          <w:lang w:eastAsia="zh-CN"/>
        </w:rPr>
        <w:t xml:space="preserve">measResultListNR-r16                 MeasResultList2NR-r16       </w:t>
      </w:r>
      <w:r w:rsidRPr="00F81E21">
        <w:rPr>
          <w:rFonts w:ascii="Courier New" w:eastAsia="Times New Roman" w:hAnsi="Courier New"/>
          <w:noProof/>
          <w:color w:val="993366"/>
          <w:sz w:val="13"/>
          <w:highlight w:val="yellow"/>
          <w:lang w:eastAsia="zh-CN"/>
        </w:rPr>
        <w:t>OPTIONAL</w:t>
      </w:r>
      <w:r w:rsidRPr="00F81E21">
        <w:rPr>
          <w:rFonts w:ascii="Courier New" w:eastAsia="Times New Roman" w:hAnsi="Courier New"/>
          <w:noProof/>
          <w:sz w:val="13"/>
          <w:highlight w:val="yellow"/>
          <w:lang w:eastAsia="zh-CN"/>
        </w:rPr>
        <w:t>,</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measResultListEUTRA-r16              MeasResultList2EUTRA-r16    </w:t>
      </w:r>
      <w:r w:rsidRPr="00F81E21">
        <w:rPr>
          <w:rFonts w:ascii="Courier New" w:eastAsia="Times New Roman" w:hAnsi="Courier New"/>
          <w:noProof/>
          <w:color w:val="993366"/>
          <w:sz w:val="13"/>
          <w:lang w:eastAsia="zh-CN"/>
        </w:rPr>
        <w:t>OPTIONAL</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                                                </w:t>
      </w:r>
      <w:r w:rsidRPr="00F81E21">
        <w:rPr>
          <w:rFonts w:ascii="Courier New" w:eastAsia="Times New Roman" w:hAnsi="Courier New"/>
          <w:noProof/>
          <w:color w:val="993366"/>
          <w:sz w:val="13"/>
          <w:lang w:eastAsia="zh-CN"/>
        </w:rPr>
        <w:t>OPTIONAL</w:t>
      </w:r>
      <w:r w:rsidRPr="00F81E21">
        <w:rPr>
          <w:rFonts w:ascii="Courier New" w:eastAsia="Times New Roman" w:hAnsi="Courier New"/>
          <w:noProof/>
          <w:sz w:val="13"/>
          <w:lang w:eastAsia="zh-CN"/>
        </w:rPr>
        <w:t>,</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c-RNTI-r16                           RNTI-Value,</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previousPCellId-r16                  </w:t>
      </w:r>
      <w:r w:rsidRPr="00F81E21">
        <w:rPr>
          <w:rFonts w:ascii="Courier New" w:eastAsia="Times New Roman" w:hAnsi="Courier New"/>
          <w:noProof/>
          <w:color w:val="993366"/>
          <w:sz w:val="13"/>
          <w:lang w:eastAsia="zh-CN"/>
        </w:rPr>
        <w:t>CHOICE</w:t>
      </w:r>
      <w:r w:rsidRPr="00F81E21">
        <w:rPr>
          <w:rFonts w:ascii="Courier New" w:eastAsia="Times New Roman" w:hAnsi="Courier New"/>
          <w:noProof/>
          <w:sz w:val="13"/>
          <w:lang w:eastAsia="zh-CN"/>
        </w:rPr>
        <w:t xml:space="preserve"> {</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nrPreviousCell-r16                   CGI-Info-Logging-r16,</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F81E21">
        <w:rPr>
          <w:rFonts w:ascii="Courier New" w:eastAsia="Times New Roman" w:hAnsi="Courier New"/>
          <w:noProof/>
          <w:sz w:val="13"/>
          <w:lang w:eastAsia="zh-CN"/>
        </w:rPr>
        <w:t xml:space="preserve">            eutraPreviousCell-r16                CGI-InfoEUTRALogging</w:t>
      </w:r>
    </w:p>
    <w:p w:rsidR="00F81E21" w:rsidRPr="00F81E21" w:rsidRDefault="00F81E21" w:rsidP="00F81E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3"/>
          <w:lang w:eastAsia="zh-CN"/>
        </w:rPr>
      </w:pPr>
      <w:r w:rsidRPr="00F81E21">
        <w:rPr>
          <w:rFonts w:ascii="Courier New" w:eastAsia="Times New Roman" w:hAnsi="Courier New"/>
          <w:noProof/>
          <w:sz w:val="13"/>
          <w:lang w:eastAsia="zh-CN"/>
        </w:rPr>
        <w:t xml:space="preserve">        }                                                                    </w:t>
      </w:r>
      <w:r w:rsidRPr="00F81E21">
        <w:rPr>
          <w:rFonts w:ascii="Courier New" w:eastAsia="Times New Roman" w:hAnsi="Courier New"/>
          <w:noProof/>
          <w:color w:val="993366"/>
          <w:sz w:val="13"/>
          <w:lang w:eastAsia="zh-CN"/>
        </w:rPr>
        <w:t>OPTIONAL</w:t>
      </w:r>
      <w:r w:rsidRPr="00F81E21">
        <w:rPr>
          <w:rFonts w:ascii="Courier New" w:eastAsia="Times New Roman" w:hAnsi="Courier New"/>
          <w:noProof/>
          <w:sz w:val="13"/>
          <w:lang w:eastAsia="zh-CN"/>
        </w:rPr>
        <w:t>,</w:t>
      </w:r>
    </w:p>
    <w:p w:rsidR="00F81E21" w:rsidRDefault="00F81E21" w:rsidP="00B9117E">
      <w:pPr>
        <w:spacing w:after="0"/>
      </w:pP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47DFE">
        <w:rPr>
          <w:rFonts w:ascii="Courier New" w:eastAsia="Times New Roman" w:hAnsi="Courier New"/>
          <w:noProof/>
          <w:sz w:val="13"/>
          <w:lang w:eastAsia="zh-CN"/>
        </w:rPr>
        <w:t xml:space="preserve">MeasResultList2NR-r16 ::=            </w:t>
      </w:r>
      <w:r w:rsidRPr="00947DFE">
        <w:rPr>
          <w:rFonts w:ascii="Courier New" w:eastAsia="Times New Roman" w:hAnsi="Courier New"/>
          <w:noProof/>
          <w:color w:val="993366"/>
          <w:sz w:val="13"/>
          <w:lang w:eastAsia="zh-CN"/>
        </w:rPr>
        <w:t>SEQUENCE</w:t>
      </w:r>
      <w:r w:rsidRPr="00947DFE">
        <w:rPr>
          <w:rFonts w:ascii="Courier New" w:eastAsia="Times New Roman" w:hAnsi="Courier New"/>
          <w:noProof/>
          <w:sz w:val="13"/>
          <w:lang w:eastAsia="zh-CN"/>
        </w:rPr>
        <w:t>(</w:t>
      </w:r>
      <w:r w:rsidRPr="00947DFE">
        <w:rPr>
          <w:rFonts w:ascii="Courier New" w:eastAsia="Times New Roman" w:hAnsi="Courier New"/>
          <w:noProof/>
          <w:color w:val="993366"/>
          <w:sz w:val="13"/>
          <w:lang w:eastAsia="zh-CN"/>
        </w:rPr>
        <w:t>SIZE</w:t>
      </w:r>
      <w:r w:rsidRPr="00947DFE">
        <w:rPr>
          <w:rFonts w:ascii="Courier New" w:eastAsia="Times New Roman" w:hAnsi="Courier New"/>
          <w:noProof/>
          <w:sz w:val="13"/>
          <w:lang w:eastAsia="zh-CN"/>
        </w:rPr>
        <w:t xml:space="preserve"> (1..maxFreq))</w:t>
      </w:r>
      <w:r w:rsidRPr="00947DFE">
        <w:rPr>
          <w:rFonts w:ascii="Courier New" w:eastAsia="Times New Roman" w:hAnsi="Courier New"/>
          <w:noProof/>
          <w:color w:val="993366"/>
          <w:sz w:val="13"/>
          <w:lang w:eastAsia="zh-CN"/>
        </w:rPr>
        <w:t xml:space="preserve"> OF</w:t>
      </w:r>
      <w:r w:rsidRPr="00947DFE">
        <w:rPr>
          <w:rFonts w:ascii="Courier New" w:eastAsia="Times New Roman" w:hAnsi="Courier New"/>
          <w:noProof/>
          <w:sz w:val="13"/>
          <w:lang w:eastAsia="zh-CN"/>
        </w:rPr>
        <w:t xml:space="preserve"> MeasResult2NR-r16</w:t>
      </w: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3"/>
          <w:lang w:eastAsia="zh-CN"/>
        </w:rPr>
      </w:pPr>
      <w:r w:rsidRPr="00947DFE">
        <w:rPr>
          <w:rFonts w:ascii="Courier New" w:eastAsia="Times New Roman" w:hAnsi="Courier New"/>
          <w:noProof/>
          <w:sz w:val="13"/>
          <w:lang w:eastAsia="zh-CN"/>
        </w:rPr>
        <w:t xml:space="preserve">MeasResult2NR-r16 ::=                </w:t>
      </w:r>
      <w:r w:rsidRPr="00947DFE">
        <w:rPr>
          <w:rFonts w:ascii="Courier New" w:eastAsia="Times New Roman" w:hAnsi="Courier New"/>
          <w:noProof/>
          <w:color w:val="993366"/>
          <w:sz w:val="13"/>
          <w:lang w:eastAsia="zh-CN"/>
        </w:rPr>
        <w:t>SEQUENCE</w:t>
      </w:r>
      <w:r w:rsidRPr="00947DFE">
        <w:rPr>
          <w:rFonts w:ascii="Courier New" w:eastAsia="Times New Roman" w:hAnsi="Courier New"/>
          <w:noProof/>
          <w:sz w:val="13"/>
          <w:lang w:eastAsia="zh-CN"/>
        </w:rPr>
        <w:t xml:space="preserve"> {</w:t>
      </w: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47DFE">
        <w:rPr>
          <w:rFonts w:ascii="Courier New" w:eastAsia="Times New Roman" w:hAnsi="Courier New"/>
          <w:noProof/>
          <w:sz w:val="13"/>
          <w:lang w:eastAsia="zh-CN"/>
        </w:rPr>
        <w:t xml:space="preserve">    ssbFrequency-r16                     ARFCN-ValueNR                                           </w:t>
      </w:r>
      <w:r w:rsidRPr="00947DFE">
        <w:rPr>
          <w:rFonts w:ascii="Courier New" w:eastAsia="Times New Roman" w:hAnsi="Courier New"/>
          <w:noProof/>
          <w:color w:val="993366"/>
          <w:sz w:val="13"/>
          <w:lang w:eastAsia="zh-CN"/>
        </w:rPr>
        <w:t>OPTIONAL</w:t>
      </w:r>
      <w:r w:rsidRPr="00947DFE">
        <w:rPr>
          <w:rFonts w:ascii="Courier New" w:eastAsia="Times New Roman" w:hAnsi="Courier New"/>
          <w:noProof/>
          <w:sz w:val="13"/>
          <w:lang w:eastAsia="zh-CN"/>
        </w:rPr>
        <w:t>,</w:t>
      </w: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47DFE">
        <w:rPr>
          <w:rFonts w:ascii="Courier New" w:eastAsia="Times New Roman" w:hAnsi="Courier New"/>
          <w:noProof/>
          <w:sz w:val="13"/>
          <w:lang w:eastAsia="zh-CN"/>
        </w:rPr>
        <w:t xml:space="preserve">    refFreqCSI-RS-r16                    ARFCN-ValueNR                                           </w:t>
      </w:r>
      <w:r w:rsidRPr="00947DFE">
        <w:rPr>
          <w:rFonts w:ascii="Courier New" w:eastAsia="Times New Roman" w:hAnsi="Courier New"/>
          <w:noProof/>
          <w:color w:val="993366"/>
          <w:sz w:val="13"/>
          <w:lang w:eastAsia="zh-CN"/>
        </w:rPr>
        <w:t>OPTIONAL</w:t>
      </w:r>
      <w:r w:rsidRPr="00947DFE">
        <w:rPr>
          <w:rFonts w:ascii="Courier New" w:eastAsia="Times New Roman" w:hAnsi="Courier New"/>
          <w:noProof/>
          <w:sz w:val="13"/>
          <w:lang w:eastAsia="zh-CN"/>
        </w:rPr>
        <w:t>,</w:t>
      </w: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3"/>
          <w:lang w:eastAsia="zh-CN"/>
        </w:rPr>
      </w:pPr>
      <w:r w:rsidRPr="00947DFE">
        <w:rPr>
          <w:rFonts w:ascii="Courier New" w:eastAsia="Times New Roman" w:hAnsi="Courier New"/>
          <w:noProof/>
          <w:sz w:val="13"/>
          <w:lang w:eastAsia="zh-CN"/>
        </w:rPr>
        <w:t xml:space="preserve">    </w:t>
      </w:r>
      <w:r w:rsidRPr="00947DFE">
        <w:rPr>
          <w:rFonts w:ascii="Courier New" w:eastAsia="Times New Roman" w:hAnsi="Courier New"/>
          <w:noProof/>
          <w:sz w:val="13"/>
          <w:highlight w:val="yellow"/>
          <w:lang w:eastAsia="zh-CN"/>
        </w:rPr>
        <w:t>measResultList-r16                   MeasResultListNR</w:t>
      </w: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3"/>
          <w:lang w:eastAsia="zh-CN"/>
        </w:rPr>
      </w:pPr>
      <w:r w:rsidRPr="00947DFE">
        <w:rPr>
          <w:rFonts w:ascii="Courier New" w:eastAsia="Yu Mincho" w:hAnsi="Courier New"/>
          <w:noProof/>
          <w:sz w:val="13"/>
          <w:lang w:eastAsia="zh-CN"/>
        </w:rPr>
        <w:t>}</w:t>
      </w:r>
    </w:p>
    <w:p w:rsidR="00947DFE" w:rsidRDefault="00947DFE" w:rsidP="00B9117E">
      <w:pPr>
        <w:spacing w:after="0"/>
      </w:pP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47DFE">
        <w:rPr>
          <w:rFonts w:ascii="Courier New" w:eastAsia="Times New Roman" w:hAnsi="Courier New"/>
          <w:noProof/>
          <w:sz w:val="13"/>
          <w:highlight w:val="yellow"/>
          <w:lang w:eastAsia="zh-CN"/>
        </w:rPr>
        <w:t xml:space="preserve">MeasResultListNR ::=                    </w:t>
      </w:r>
      <w:r w:rsidRPr="00947DFE">
        <w:rPr>
          <w:rFonts w:ascii="Courier New" w:eastAsia="Times New Roman" w:hAnsi="Courier New"/>
          <w:noProof/>
          <w:color w:val="993366"/>
          <w:sz w:val="13"/>
          <w:highlight w:val="yellow"/>
          <w:lang w:eastAsia="zh-CN"/>
        </w:rPr>
        <w:t>SEQUENCE</w:t>
      </w:r>
      <w:r w:rsidRPr="00947DFE">
        <w:rPr>
          <w:rFonts w:ascii="Courier New" w:eastAsia="Times New Roman" w:hAnsi="Courier New"/>
          <w:noProof/>
          <w:sz w:val="13"/>
          <w:highlight w:val="yellow"/>
          <w:lang w:eastAsia="zh-CN"/>
        </w:rPr>
        <w:t xml:space="preserve"> (</w:t>
      </w:r>
      <w:r w:rsidRPr="00947DFE">
        <w:rPr>
          <w:rFonts w:ascii="Courier New" w:eastAsia="Times New Roman" w:hAnsi="Courier New"/>
          <w:noProof/>
          <w:color w:val="993366"/>
          <w:sz w:val="13"/>
          <w:highlight w:val="yellow"/>
          <w:lang w:eastAsia="zh-CN"/>
        </w:rPr>
        <w:t>SIZE</w:t>
      </w:r>
      <w:r w:rsidRPr="00947DFE">
        <w:rPr>
          <w:rFonts w:ascii="Courier New" w:eastAsia="Times New Roman" w:hAnsi="Courier New"/>
          <w:noProof/>
          <w:sz w:val="13"/>
          <w:highlight w:val="yellow"/>
          <w:lang w:eastAsia="zh-CN"/>
        </w:rPr>
        <w:t xml:space="preserve"> (1..maxCellReport))</w:t>
      </w:r>
      <w:r w:rsidRPr="00947DFE">
        <w:rPr>
          <w:rFonts w:ascii="Courier New" w:eastAsia="Times New Roman" w:hAnsi="Courier New"/>
          <w:noProof/>
          <w:color w:val="993366"/>
          <w:sz w:val="13"/>
          <w:highlight w:val="yellow"/>
          <w:lang w:eastAsia="zh-CN"/>
        </w:rPr>
        <w:t xml:space="preserve"> OF</w:t>
      </w:r>
      <w:r w:rsidRPr="00947DFE">
        <w:rPr>
          <w:rFonts w:ascii="Courier New" w:eastAsia="Times New Roman" w:hAnsi="Courier New"/>
          <w:noProof/>
          <w:sz w:val="13"/>
          <w:highlight w:val="yellow"/>
          <w:lang w:eastAsia="zh-CN"/>
        </w:rPr>
        <w:t xml:space="preserve"> MeasResultNR</w:t>
      </w:r>
    </w:p>
    <w:p w:rsidR="00947DFE" w:rsidRPr="00947DFE" w:rsidRDefault="00947DFE" w:rsidP="00947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highlight w:val="yellow"/>
          <w:lang w:eastAsia="zh-CN"/>
        </w:rPr>
        <w:t>MeasResultNR</w:t>
      </w:r>
      <w:r w:rsidRPr="009D7621">
        <w:rPr>
          <w:rFonts w:ascii="Courier New" w:eastAsia="Times New Roman" w:hAnsi="Courier New"/>
          <w:noProof/>
          <w:sz w:val="13"/>
          <w:lang w:eastAsia="zh-CN"/>
        </w:rPr>
        <w:t xml:space="preserve"> ::=                        </w:t>
      </w:r>
      <w:r w:rsidRPr="009D7621">
        <w:rPr>
          <w:rFonts w:ascii="Courier New" w:eastAsia="Times New Roman" w:hAnsi="Courier New"/>
          <w:noProof/>
          <w:color w:val="993366"/>
          <w:sz w:val="13"/>
          <w:lang w:eastAsia="zh-CN"/>
        </w:rPr>
        <w:t>SEQUENCE</w:t>
      </w: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physCellId                              PhysCellId                                                         </w:t>
      </w:r>
      <w:r>
        <w:rPr>
          <w:rFonts w:ascii="Courier New" w:eastAsia="Times New Roman" w:hAnsi="Courier New"/>
          <w:noProof/>
          <w:sz w:val="13"/>
          <w:lang w:eastAsia="zh-CN"/>
        </w:rPr>
        <w:t xml:space="preserve">  </w:t>
      </w:r>
      <w:r w:rsidRPr="009D7621">
        <w:rPr>
          <w:rFonts w:ascii="Courier New" w:eastAsia="Times New Roman" w:hAnsi="Courier New"/>
          <w:noProof/>
          <w:sz w:val="13"/>
          <w:lang w:eastAsia="zh-CN"/>
        </w:rPr>
        <w:t xml:space="preserve"> </w:t>
      </w:r>
      <w:r w:rsidRPr="009D7621">
        <w:rPr>
          <w:rFonts w:ascii="Courier New" w:eastAsia="Times New Roman" w:hAnsi="Courier New"/>
          <w:noProof/>
          <w:color w:val="993366"/>
          <w:sz w:val="13"/>
          <w:lang w:eastAsia="zh-CN"/>
        </w:rPr>
        <w:t>OPTIONAL</w:t>
      </w:r>
      <w:r w:rsidRPr="009D7621">
        <w:rPr>
          <w:rFonts w:ascii="Courier New" w:eastAsia="Times New Roman" w:hAnsi="Courier New"/>
          <w:noProof/>
          <w:sz w:val="13"/>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measResult                              </w:t>
      </w:r>
      <w:r w:rsidRPr="009D7621">
        <w:rPr>
          <w:rFonts w:ascii="Courier New" w:eastAsia="Times New Roman" w:hAnsi="Courier New"/>
          <w:noProof/>
          <w:color w:val="993366"/>
          <w:sz w:val="13"/>
          <w:lang w:eastAsia="zh-CN"/>
        </w:rPr>
        <w:t>SEQUENCE</w:t>
      </w: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cellResults                             </w:t>
      </w:r>
      <w:r w:rsidRPr="009D7621">
        <w:rPr>
          <w:rFonts w:ascii="Courier New" w:eastAsia="Times New Roman" w:hAnsi="Courier New"/>
          <w:noProof/>
          <w:color w:val="993366"/>
          <w:sz w:val="13"/>
          <w:lang w:eastAsia="zh-CN"/>
        </w:rPr>
        <w:t>SEQUENCE</w:t>
      </w:r>
      <w:r w:rsidRPr="009D7621">
        <w:rPr>
          <w:rFonts w:ascii="Courier New" w:eastAsia="Times New Roman" w:hAnsi="Courier New"/>
          <w:noProof/>
          <w:sz w:val="13"/>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resultsSSB-Cell                         MeasQuantityResults                                           </w:t>
      </w:r>
      <w:r w:rsidRPr="009D7621">
        <w:rPr>
          <w:rFonts w:ascii="Courier New" w:eastAsia="Times New Roman" w:hAnsi="Courier New"/>
          <w:noProof/>
          <w:color w:val="993366"/>
          <w:sz w:val="13"/>
          <w:lang w:eastAsia="zh-CN"/>
        </w:rPr>
        <w:t>OPTIONAL</w:t>
      </w:r>
      <w:r w:rsidRPr="009D7621">
        <w:rPr>
          <w:rFonts w:ascii="Courier New" w:eastAsia="Times New Roman" w:hAnsi="Courier New"/>
          <w:noProof/>
          <w:sz w:val="13"/>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resultsCSI-RS-Cell                      MeasQuantityResults                                           </w:t>
      </w:r>
      <w:r w:rsidRPr="009D7621">
        <w:rPr>
          <w:rFonts w:ascii="Courier New" w:eastAsia="Times New Roman" w:hAnsi="Courier New"/>
          <w:noProof/>
          <w:color w:val="993366"/>
          <w:sz w:val="13"/>
          <w:lang w:eastAsia="zh-CN"/>
        </w:rPr>
        <w:t>OPTIONAL</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rsIndexResults                          </w:t>
      </w:r>
      <w:r w:rsidRPr="009D7621">
        <w:rPr>
          <w:rFonts w:ascii="Courier New" w:eastAsia="Times New Roman" w:hAnsi="Courier New"/>
          <w:noProof/>
          <w:color w:val="993366"/>
          <w:sz w:val="13"/>
          <w:lang w:eastAsia="zh-CN"/>
        </w:rPr>
        <w:t>SEQUENCE</w:t>
      </w:r>
      <w:r w:rsidRPr="009D7621">
        <w:rPr>
          <w:rFonts w:ascii="Courier New" w:eastAsia="Times New Roman" w:hAnsi="Courier New"/>
          <w:noProof/>
          <w:sz w:val="13"/>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resultsSSB-Indexes                      ResultsPerSSB-IndexList                                       </w:t>
      </w:r>
      <w:r w:rsidRPr="009D7621">
        <w:rPr>
          <w:rFonts w:ascii="Courier New" w:eastAsia="Times New Roman" w:hAnsi="Courier New"/>
          <w:noProof/>
          <w:color w:val="993366"/>
          <w:sz w:val="13"/>
          <w:lang w:eastAsia="zh-CN"/>
        </w:rPr>
        <w:t>OPTIONAL</w:t>
      </w:r>
      <w:r w:rsidRPr="009D7621">
        <w:rPr>
          <w:rFonts w:ascii="Courier New" w:eastAsia="Times New Roman" w:hAnsi="Courier New"/>
          <w:noProof/>
          <w:sz w:val="13"/>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resultsCSI-RS-Indexes                   ResultsPerCSI-RS-IndexList                                    </w:t>
      </w:r>
      <w:r w:rsidRPr="009D7621">
        <w:rPr>
          <w:rFonts w:ascii="Courier New" w:eastAsia="Times New Roman" w:hAnsi="Courier New"/>
          <w:noProof/>
          <w:color w:val="993366"/>
          <w:sz w:val="13"/>
          <w:lang w:eastAsia="zh-CN"/>
        </w:rPr>
        <w:t>OPTIONAL</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                                                                                                         </w:t>
      </w:r>
      <w:r w:rsidRPr="009D7621">
        <w:rPr>
          <w:rFonts w:ascii="Courier New" w:eastAsia="Times New Roman" w:hAnsi="Courier New"/>
          <w:noProof/>
          <w:color w:val="993366"/>
          <w:sz w:val="13"/>
          <w:lang w:eastAsia="zh-CN"/>
        </w:rPr>
        <w:t>OPTIONAL</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cgi-Info                                CGI-InfoNR                                                            </w:t>
      </w:r>
      <w:r w:rsidRPr="009D7621">
        <w:rPr>
          <w:rFonts w:ascii="Courier New" w:eastAsia="Times New Roman" w:hAnsi="Courier New"/>
          <w:noProof/>
          <w:color w:val="993366"/>
          <w:sz w:val="13"/>
          <w:lang w:eastAsia="zh-CN"/>
        </w:rPr>
        <w:t>OPTIONAL</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choCandidate-r17                        </w:t>
      </w:r>
      <w:r w:rsidRPr="009D7621">
        <w:rPr>
          <w:rFonts w:ascii="Courier New" w:eastAsia="Times New Roman" w:hAnsi="Courier New"/>
          <w:noProof/>
          <w:color w:val="993366"/>
          <w:sz w:val="13"/>
          <w:lang w:eastAsia="zh-CN"/>
        </w:rPr>
        <w:t>ENUMERATED</w:t>
      </w:r>
      <w:r w:rsidRPr="009D7621">
        <w:rPr>
          <w:rFonts w:ascii="Courier New" w:eastAsia="Times New Roman" w:hAnsi="Courier New"/>
          <w:noProof/>
          <w:sz w:val="13"/>
          <w:lang w:eastAsia="zh-CN"/>
        </w:rPr>
        <w:t xml:space="preserve"> {true}                                                     </w:t>
      </w:r>
      <w:r w:rsidRPr="009D7621">
        <w:rPr>
          <w:rFonts w:ascii="Courier New" w:eastAsia="Times New Roman" w:hAnsi="Courier New"/>
          <w:noProof/>
          <w:color w:val="993366"/>
          <w:sz w:val="13"/>
          <w:lang w:eastAsia="zh-CN"/>
        </w:rPr>
        <w:t>OPTIONAL</w:t>
      </w:r>
      <w:r w:rsidRPr="009D7621">
        <w:rPr>
          <w:rFonts w:ascii="Courier New" w:eastAsia="Times New Roman" w:hAnsi="Courier New"/>
          <w:noProof/>
          <w:sz w:val="13"/>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3"/>
          <w:highlight w:val="yellow"/>
          <w:lang w:eastAsia="zh-CN"/>
        </w:rPr>
      </w:pPr>
      <w:r w:rsidRPr="009D7621">
        <w:rPr>
          <w:rFonts w:ascii="Courier New" w:eastAsia="Times New Roman" w:hAnsi="Courier New"/>
          <w:noProof/>
          <w:sz w:val="13"/>
          <w:lang w:eastAsia="zh-CN"/>
        </w:rPr>
        <w:t xml:space="preserve">    </w:t>
      </w:r>
      <w:r w:rsidRPr="009D7621">
        <w:rPr>
          <w:rFonts w:ascii="Courier New" w:eastAsia="Times New Roman" w:hAnsi="Courier New"/>
          <w:noProof/>
          <w:sz w:val="13"/>
          <w:highlight w:val="yellow"/>
          <w:lang w:eastAsia="zh-CN"/>
        </w:rPr>
        <w:t xml:space="preserve">choConfig-r17                           </w:t>
      </w:r>
      <w:r w:rsidRPr="009D7621">
        <w:rPr>
          <w:rFonts w:ascii="Courier New" w:eastAsia="Times New Roman" w:hAnsi="Courier New"/>
          <w:noProof/>
          <w:color w:val="993366"/>
          <w:sz w:val="13"/>
          <w:highlight w:val="yellow"/>
          <w:lang w:eastAsia="zh-CN"/>
        </w:rPr>
        <w:t>SEQUENCE</w:t>
      </w:r>
      <w:r w:rsidRPr="009D7621">
        <w:rPr>
          <w:rFonts w:ascii="Courier New" w:eastAsia="Times New Roman" w:hAnsi="Courier New"/>
          <w:noProof/>
          <w:sz w:val="13"/>
          <w:highlight w:val="yellow"/>
          <w:lang w:eastAsia="zh-CN"/>
        </w:rPr>
        <w:t xml:space="preserve"> (</w:t>
      </w:r>
      <w:r w:rsidRPr="009D7621">
        <w:rPr>
          <w:rFonts w:ascii="Courier New" w:eastAsia="Times New Roman" w:hAnsi="Courier New"/>
          <w:noProof/>
          <w:color w:val="993366"/>
          <w:sz w:val="13"/>
          <w:highlight w:val="yellow"/>
          <w:lang w:eastAsia="zh-CN"/>
        </w:rPr>
        <w:t>SIZE</w:t>
      </w:r>
      <w:r w:rsidRPr="009D7621">
        <w:rPr>
          <w:rFonts w:ascii="Courier New" w:eastAsia="Times New Roman" w:hAnsi="Courier New"/>
          <w:noProof/>
          <w:sz w:val="13"/>
          <w:highlight w:val="yellow"/>
          <w:lang w:eastAsia="zh-CN"/>
        </w:rPr>
        <w:t xml:space="preserve"> (1..2))</w:t>
      </w:r>
      <w:r w:rsidRPr="009D7621">
        <w:rPr>
          <w:rFonts w:ascii="Courier New" w:eastAsia="Times New Roman" w:hAnsi="Courier New"/>
          <w:noProof/>
          <w:color w:val="993366"/>
          <w:sz w:val="13"/>
          <w:highlight w:val="yellow"/>
          <w:lang w:eastAsia="zh-CN"/>
        </w:rPr>
        <w:t xml:space="preserve"> OF</w:t>
      </w:r>
      <w:r w:rsidRPr="009D7621">
        <w:rPr>
          <w:rFonts w:ascii="Courier New" w:eastAsia="Times New Roman" w:hAnsi="Courier New"/>
          <w:noProof/>
          <w:sz w:val="13"/>
          <w:highlight w:val="yellow"/>
          <w:lang w:eastAsia="zh-CN"/>
        </w:rPr>
        <w:t xml:space="preserve"> CondTriggerConfig-r16                       </w:t>
      </w:r>
      <w:r w:rsidRPr="009D7621">
        <w:rPr>
          <w:rFonts w:ascii="Courier New" w:eastAsia="Times New Roman" w:hAnsi="Courier New"/>
          <w:noProof/>
          <w:color w:val="993366"/>
          <w:sz w:val="13"/>
          <w:highlight w:val="yellow"/>
          <w:lang w:eastAsia="zh-CN"/>
        </w:rPr>
        <w:t>OPTIONAL</w:t>
      </w:r>
      <w:r w:rsidRPr="009D7621">
        <w:rPr>
          <w:rFonts w:ascii="Courier New" w:eastAsia="Times New Roman" w:hAnsi="Courier New"/>
          <w:noProof/>
          <w:sz w:val="13"/>
          <w:highlight w:val="yellow"/>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highlight w:val="yellow"/>
          <w:lang w:eastAsia="zh-CN"/>
        </w:rPr>
        <w:t xml:space="preserve">    triggeredEvent-r17                      </w:t>
      </w:r>
      <w:r w:rsidRPr="009D7621">
        <w:rPr>
          <w:rFonts w:ascii="Courier New" w:eastAsia="Times New Roman" w:hAnsi="Courier New"/>
          <w:noProof/>
          <w:color w:val="993366"/>
          <w:sz w:val="13"/>
          <w:highlight w:val="yellow"/>
          <w:lang w:eastAsia="zh-CN"/>
        </w:rPr>
        <w:t>SEQUENCE</w:t>
      </w:r>
      <w:r w:rsidRPr="009D7621">
        <w:rPr>
          <w:rFonts w:ascii="Courier New" w:eastAsia="Times New Roman" w:hAnsi="Courier New"/>
          <w:noProof/>
          <w:sz w:val="13"/>
          <w:highlight w:val="yellow"/>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timeBetweenEvents-r17                   TimeBetweenEvent-r17                                              </w:t>
      </w:r>
      <w:r w:rsidRPr="009D7621">
        <w:rPr>
          <w:rFonts w:ascii="Courier New" w:eastAsia="Times New Roman" w:hAnsi="Courier New"/>
          <w:noProof/>
          <w:color w:val="993366"/>
          <w:sz w:val="13"/>
          <w:lang w:eastAsia="zh-CN"/>
        </w:rPr>
        <w:t>OPTIONAL</w:t>
      </w:r>
      <w:r w:rsidRPr="009D7621">
        <w:rPr>
          <w:rFonts w:ascii="Courier New" w:eastAsia="Times New Roman" w:hAnsi="Courier New"/>
          <w:noProof/>
          <w:sz w:val="13"/>
          <w:lang w:eastAsia="zh-CN"/>
        </w:rPr>
        <w:t>,</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r w:rsidRPr="009D7621">
        <w:rPr>
          <w:rFonts w:ascii="Courier New" w:eastAsia="Times New Roman" w:hAnsi="Courier New"/>
          <w:noProof/>
          <w:sz w:val="13"/>
          <w:highlight w:val="yellow"/>
          <w:lang w:eastAsia="zh-CN"/>
        </w:rPr>
        <w:t xml:space="preserve">firstTriggeredEvent-r17                 </w:t>
      </w:r>
      <w:r w:rsidRPr="009D7621">
        <w:rPr>
          <w:rFonts w:ascii="Courier New" w:eastAsia="Times New Roman" w:hAnsi="Courier New"/>
          <w:noProof/>
          <w:color w:val="993366"/>
          <w:sz w:val="13"/>
          <w:highlight w:val="yellow"/>
          <w:lang w:eastAsia="zh-CN"/>
        </w:rPr>
        <w:t>ENUMERATED</w:t>
      </w:r>
      <w:r w:rsidRPr="009D7621">
        <w:rPr>
          <w:rFonts w:ascii="Courier New" w:eastAsia="Times New Roman" w:hAnsi="Courier New"/>
          <w:noProof/>
          <w:sz w:val="13"/>
          <w:highlight w:val="yellow"/>
          <w:lang w:eastAsia="zh-CN"/>
        </w:rPr>
        <w:t xml:space="preserve"> {condFirstEvent, condSecondEvent}                      </w:t>
      </w:r>
      <w:r w:rsidRPr="009D7621">
        <w:rPr>
          <w:rFonts w:ascii="Courier New" w:eastAsia="Times New Roman" w:hAnsi="Courier New"/>
          <w:noProof/>
          <w:color w:val="993366"/>
          <w:sz w:val="13"/>
          <w:highlight w:val="yellow"/>
          <w:lang w:eastAsia="zh-CN"/>
        </w:rPr>
        <w:t>OPTIONAL</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                                                                                                         </w:t>
      </w:r>
      <w:r w:rsidRPr="009D7621">
        <w:rPr>
          <w:rFonts w:ascii="Courier New" w:eastAsia="Times New Roman" w:hAnsi="Courier New"/>
          <w:noProof/>
          <w:color w:val="993366"/>
          <w:sz w:val="13"/>
          <w:lang w:eastAsia="zh-CN"/>
        </w:rPr>
        <w:t>OPTIONAL</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entering-r18                            </w:t>
      </w:r>
      <w:r w:rsidRPr="009D7621">
        <w:rPr>
          <w:rFonts w:ascii="Courier New" w:eastAsia="Times New Roman" w:hAnsi="Courier New"/>
          <w:noProof/>
          <w:color w:val="993366"/>
          <w:sz w:val="13"/>
          <w:lang w:eastAsia="zh-CN"/>
        </w:rPr>
        <w:t>ENUMERATED</w:t>
      </w:r>
      <w:r w:rsidRPr="009D7621">
        <w:rPr>
          <w:rFonts w:ascii="Courier New" w:eastAsia="Times New Roman" w:hAnsi="Courier New"/>
          <w:noProof/>
          <w:sz w:val="13"/>
          <w:lang w:eastAsia="zh-CN"/>
        </w:rPr>
        <w:t xml:space="preserve"> {true}                                                     </w:t>
      </w:r>
      <w:r w:rsidRPr="009D7621">
        <w:rPr>
          <w:rFonts w:ascii="Courier New" w:eastAsia="Times New Roman" w:hAnsi="Courier New"/>
          <w:noProof/>
          <w:color w:val="993366"/>
          <w:sz w:val="13"/>
          <w:lang w:eastAsia="zh-CN"/>
        </w:rPr>
        <w:t>OPTIONAL</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 xml:space="preserve">    ]]</w:t>
      </w:r>
    </w:p>
    <w:p w:rsidR="009D7621" w:rsidRPr="009D7621" w:rsidRDefault="009D7621" w:rsidP="009D76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zh-CN"/>
        </w:rPr>
      </w:pPr>
      <w:r w:rsidRPr="009D7621">
        <w:rPr>
          <w:rFonts w:ascii="Courier New" w:eastAsia="Times New Roman" w:hAnsi="Courier New"/>
          <w:noProof/>
          <w:sz w:val="13"/>
          <w:lang w:eastAsia="zh-CN"/>
        </w:rPr>
        <w:t>}</w:t>
      </w:r>
    </w:p>
    <w:p w:rsidR="009D7621" w:rsidRPr="009D7621" w:rsidRDefault="009D7621" w:rsidP="00A647E0">
      <w:pPr>
        <w:spacing w:after="120"/>
      </w:pPr>
    </w:p>
    <w:p w:rsidR="002011EC" w:rsidRDefault="004155A9" w:rsidP="00563819">
      <w:pPr>
        <w:rPr>
          <w:b/>
          <w:lang w:val="en-US" w:eastAsia="zh-CN"/>
        </w:rPr>
      </w:pPr>
      <w:r>
        <w:rPr>
          <w:b/>
          <w:lang w:val="en-US" w:eastAsia="zh-CN"/>
        </w:rPr>
        <w:t xml:space="preserve">Proposal </w:t>
      </w:r>
      <w:r w:rsidR="00AC55C1">
        <w:rPr>
          <w:b/>
          <w:lang w:val="en-US" w:eastAsia="zh-CN"/>
        </w:rPr>
        <w:t>3</w:t>
      </w:r>
      <w:r w:rsidR="0089268D">
        <w:rPr>
          <w:b/>
          <w:lang w:val="en-US" w:eastAsia="zh-CN"/>
        </w:rPr>
        <w:t xml:space="preserve">: </w:t>
      </w:r>
      <w:r w:rsidR="0096621D">
        <w:rPr>
          <w:b/>
          <w:lang w:val="en-US" w:eastAsia="zh-CN"/>
        </w:rPr>
        <w:t>design new</w:t>
      </w:r>
      <w:r w:rsidR="00B75F1A">
        <w:rPr>
          <w:b/>
          <w:lang w:val="en-US" w:eastAsia="zh-CN"/>
        </w:rPr>
        <w:t xml:space="preserve"> IE</w:t>
      </w:r>
      <w:r w:rsidR="00990811">
        <w:rPr>
          <w:rFonts w:hint="eastAsia"/>
          <w:b/>
          <w:lang w:val="en-US" w:eastAsia="zh-CN"/>
        </w:rPr>
        <w:t>/</w:t>
      </w:r>
      <w:r w:rsidR="00990811">
        <w:rPr>
          <w:b/>
          <w:lang w:val="en-US" w:eastAsia="zh-CN"/>
        </w:rPr>
        <w:t>parameters</w:t>
      </w:r>
      <w:r w:rsidR="00775532">
        <w:rPr>
          <w:b/>
          <w:lang w:val="en-US" w:eastAsia="zh-CN"/>
        </w:rPr>
        <w:t xml:space="preserve"> </w:t>
      </w:r>
      <w:r w:rsidR="003E08F4">
        <w:rPr>
          <w:b/>
          <w:lang w:val="en-US" w:eastAsia="zh-CN"/>
        </w:rPr>
        <w:t>to report</w:t>
      </w:r>
      <w:r w:rsidR="003E08F4" w:rsidRPr="003E08F4">
        <w:rPr>
          <w:b/>
          <w:lang w:val="en-US" w:eastAsia="zh-CN"/>
        </w:rPr>
        <w:t xml:space="preserve"> the fulfilled CHO trigger conditions before RLF occurs in case of “time and measurement based trigger condition” or “location and measurement based trigger condition”</w:t>
      </w:r>
      <w:r w:rsidR="00775532">
        <w:rPr>
          <w:b/>
          <w:lang w:val="en-US" w:eastAsia="zh-CN"/>
        </w:rPr>
        <w:t xml:space="preserve"> in RLF report</w:t>
      </w:r>
      <w:r w:rsidR="003E08F4">
        <w:rPr>
          <w:b/>
          <w:lang w:val="en-US" w:eastAsia="zh-CN"/>
        </w:rPr>
        <w:t>.</w:t>
      </w:r>
    </w:p>
    <w:p w:rsidR="00CF2835" w:rsidRDefault="004B1061">
      <w:pPr>
        <w:pStyle w:val="1"/>
      </w:pPr>
      <w:r>
        <w:lastRenderedPageBreak/>
        <w:t>3</w:t>
      </w:r>
      <w:r>
        <w:tab/>
        <w:t>Conclusions</w:t>
      </w:r>
    </w:p>
    <w:bookmarkEnd w:id="0"/>
    <w:p w:rsidR="00CF2835" w:rsidRDefault="004B1061">
      <w:r>
        <w:t>Based on the discussion above, we have the following proposals.</w:t>
      </w:r>
    </w:p>
    <w:p w:rsidR="00580E22" w:rsidRDefault="003C6891" w:rsidP="00421E5A">
      <w:pPr>
        <w:rPr>
          <w:b/>
          <w:bCs/>
        </w:rPr>
      </w:pPr>
      <w:r>
        <w:rPr>
          <w:b/>
          <w:bCs/>
        </w:rPr>
        <w:t xml:space="preserve">Proposal 1: Regarding </w:t>
      </w:r>
      <w:r w:rsidRPr="003C6891">
        <w:rPr>
          <w:b/>
          <w:bCs/>
        </w:rPr>
        <w:t>MRO for CHO with a time-based trigger condition</w:t>
      </w:r>
      <w:r>
        <w:rPr>
          <w:b/>
          <w:bCs/>
        </w:rPr>
        <w:t>,</w:t>
      </w:r>
      <w:r w:rsidRPr="003C6891">
        <w:rPr>
          <w:b/>
          <w:bCs/>
        </w:rPr>
        <w:t xml:space="preserve"> </w:t>
      </w:r>
      <w:r>
        <w:rPr>
          <w:b/>
          <w:bCs/>
        </w:rPr>
        <w:t>include relative time between the time RLF occurs and</w:t>
      </w:r>
      <w:r w:rsidRPr="007158B3">
        <w:t xml:space="preserve"> </w:t>
      </w:r>
      <w:r w:rsidRPr="007158B3">
        <w:rPr>
          <w:b/>
          <w:bCs/>
          <w:i/>
        </w:rPr>
        <w:t>t1-Threshold</w:t>
      </w:r>
      <w:r>
        <w:rPr>
          <w:b/>
          <w:bCs/>
        </w:rPr>
        <w:t xml:space="preserve"> in the RLF report.</w:t>
      </w:r>
    </w:p>
    <w:p w:rsidR="000E5086" w:rsidRDefault="000E5086" w:rsidP="00421E5A">
      <w:pPr>
        <w:rPr>
          <w:b/>
          <w:bCs/>
        </w:rPr>
      </w:pPr>
      <w:r>
        <w:rPr>
          <w:b/>
          <w:lang w:val="en-US" w:eastAsia="zh-CN"/>
        </w:rPr>
        <w:t xml:space="preserve">Proposal 2: </w:t>
      </w:r>
      <w:r>
        <w:rPr>
          <w:b/>
          <w:bCs/>
        </w:rPr>
        <w:t xml:space="preserve">Regarding </w:t>
      </w:r>
      <w:r w:rsidRPr="003C6891">
        <w:rPr>
          <w:b/>
          <w:bCs/>
        </w:rPr>
        <w:t>MRO for CHO with a time-based trigger condition</w:t>
      </w:r>
      <w:r>
        <w:rPr>
          <w:b/>
          <w:bCs/>
        </w:rPr>
        <w:t>,</w:t>
      </w:r>
      <w:r w:rsidRPr="003C6891">
        <w:rPr>
          <w:b/>
          <w:bCs/>
        </w:rPr>
        <w:t xml:space="preserve"> </w:t>
      </w:r>
      <w:r>
        <w:rPr>
          <w:b/>
          <w:bCs/>
        </w:rPr>
        <w:t>include relative time between</w:t>
      </w:r>
      <w:r w:rsidRPr="002069C8">
        <w:t xml:space="preserve"> </w:t>
      </w:r>
      <w:r>
        <w:rPr>
          <w:b/>
          <w:bCs/>
        </w:rPr>
        <w:t>CHO e</w:t>
      </w:r>
      <w:r w:rsidRPr="002069C8">
        <w:rPr>
          <w:b/>
          <w:bCs/>
        </w:rPr>
        <w:t>xecution</w:t>
      </w:r>
      <w:r>
        <w:rPr>
          <w:b/>
          <w:bCs/>
        </w:rPr>
        <w:t xml:space="preserve"> failure and </w:t>
      </w:r>
      <w:r w:rsidRPr="007158B3">
        <w:rPr>
          <w:b/>
          <w:bCs/>
          <w:i/>
        </w:rPr>
        <w:t>t1-Threshold</w:t>
      </w:r>
      <w:r>
        <w:rPr>
          <w:b/>
          <w:bCs/>
        </w:rPr>
        <w:t xml:space="preserve"> in the RLF report.</w:t>
      </w:r>
    </w:p>
    <w:p w:rsidR="00AC55C1" w:rsidRPr="00A647E0" w:rsidRDefault="00577F1E" w:rsidP="00A647E0">
      <w:pPr>
        <w:rPr>
          <w:b/>
          <w:lang w:val="en-US" w:eastAsia="zh-CN"/>
        </w:rPr>
      </w:pPr>
      <w:r>
        <w:rPr>
          <w:b/>
          <w:lang w:val="en-US" w:eastAsia="zh-CN"/>
        </w:rPr>
        <w:t xml:space="preserve">Proposal 3: </w:t>
      </w:r>
      <w:r w:rsidR="00775532">
        <w:rPr>
          <w:b/>
          <w:lang w:val="en-US" w:eastAsia="zh-CN"/>
        </w:rPr>
        <w:t>design new IE</w:t>
      </w:r>
      <w:r w:rsidR="00775532">
        <w:rPr>
          <w:rFonts w:hint="eastAsia"/>
          <w:b/>
          <w:lang w:val="en-US" w:eastAsia="zh-CN"/>
        </w:rPr>
        <w:t>/</w:t>
      </w:r>
      <w:r w:rsidR="00775532">
        <w:rPr>
          <w:b/>
          <w:lang w:val="en-US" w:eastAsia="zh-CN"/>
        </w:rPr>
        <w:t>parameters to report</w:t>
      </w:r>
      <w:r w:rsidR="00775532" w:rsidRPr="003E08F4">
        <w:rPr>
          <w:b/>
          <w:lang w:val="en-US" w:eastAsia="zh-CN"/>
        </w:rPr>
        <w:t xml:space="preserve"> the fulfilled CHO trigger conditions before RLF occurs in case of “time and measurement based trigger condition” or “location and measurement based trigger condition”</w:t>
      </w:r>
      <w:r w:rsidR="00775532">
        <w:rPr>
          <w:b/>
          <w:lang w:val="en-US" w:eastAsia="zh-CN"/>
        </w:rPr>
        <w:t xml:space="preserve"> in RLF report.</w:t>
      </w:r>
    </w:p>
    <w:p w:rsidR="00CF2835" w:rsidRDefault="004B1061">
      <w:pPr>
        <w:pStyle w:val="1"/>
      </w:pPr>
      <w:r>
        <w:t>4</w:t>
      </w:r>
      <w:r>
        <w:tab/>
        <w:t>References</w:t>
      </w:r>
    </w:p>
    <w:p w:rsidR="0030214D" w:rsidRPr="00555CA9" w:rsidRDefault="00693FD4" w:rsidP="0029528A">
      <w:pPr>
        <w:pStyle w:val="EX"/>
        <w:numPr>
          <w:ilvl w:val="0"/>
          <w:numId w:val="0"/>
        </w:numPr>
        <w:ind w:left="369" w:hanging="369"/>
        <w:rPr>
          <w:lang w:eastAsia="zh-CN"/>
        </w:rPr>
      </w:pPr>
      <w:r>
        <w:rPr>
          <w:rFonts w:hint="eastAsia"/>
          <w:lang w:eastAsia="zh-CN"/>
        </w:rPr>
        <w:t>[</w:t>
      </w:r>
      <w:r>
        <w:rPr>
          <w:lang w:eastAsia="zh-CN"/>
        </w:rPr>
        <w:t xml:space="preserve">1] </w:t>
      </w:r>
      <w:r w:rsidRPr="00693FD4">
        <w:rPr>
          <w:lang w:eastAsia="zh-CN"/>
        </w:rPr>
        <w:t>R3-247908</w:t>
      </w:r>
      <w:r>
        <w:rPr>
          <w:lang w:eastAsia="zh-CN"/>
        </w:rPr>
        <w:t xml:space="preserve">, </w:t>
      </w:r>
      <w:r w:rsidRPr="00693FD4">
        <w:rPr>
          <w:lang w:eastAsia="zh-CN"/>
        </w:rPr>
        <w:t>LS on RAN3 agreements with impact on UE related to the Rel-19 SON/MDT</w:t>
      </w:r>
      <w:r>
        <w:rPr>
          <w:lang w:eastAsia="zh-CN"/>
        </w:rPr>
        <w:t xml:space="preserve">, </w:t>
      </w:r>
      <w:r w:rsidRPr="00693FD4">
        <w:rPr>
          <w:lang w:eastAsia="zh-CN"/>
        </w:rPr>
        <w:t>RAN3</w:t>
      </w:r>
      <w:r>
        <w:rPr>
          <w:lang w:eastAsia="zh-CN"/>
        </w:rPr>
        <w:t>.</w:t>
      </w:r>
    </w:p>
    <w:sectPr w:rsidR="0030214D" w:rsidRPr="00555CA9">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6DA" w:rsidRDefault="007126DA">
      <w:pPr>
        <w:spacing w:after="0"/>
      </w:pPr>
      <w:r>
        <w:separator/>
      </w:r>
    </w:p>
  </w:endnote>
  <w:endnote w:type="continuationSeparator" w:id="0">
    <w:p w:rsidR="007126DA" w:rsidRDefault="00712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6DA" w:rsidRDefault="007126DA">
      <w:pPr>
        <w:spacing w:after="0"/>
      </w:pPr>
      <w:r>
        <w:separator/>
      </w:r>
    </w:p>
  </w:footnote>
  <w:footnote w:type="continuationSeparator" w:id="0">
    <w:p w:rsidR="007126DA" w:rsidRDefault="007126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3957C4"/>
    <w:multiLevelType w:val="multilevel"/>
    <w:tmpl w:val="6A3957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5"/>
  </w:num>
  <w:num w:numId="4">
    <w:abstractNumId w:val="8"/>
  </w:num>
  <w:num w:numId="5">
    <w:abstractNumId w:val="7"/>
  </w:num>
  <w:num w:numId="6">
    <w:abstractNumId w:val="12"/>
  </w:num>
  <w:num w:numId="7">
    <w:abstractNumId w:val="4"/>
  </w:num>
  <w:num w:numId="8">
    <w:abstractNumId w:val="6"/>
  </w:num>
  <w:num w:numId="9">
    <w:abstractNumId w:val="9"/>
  </w:num>
  <w:num w:numId="10">
    <w:abstractNumId w:val="2"/>
  </w:num>
  <w:num w:numId="11">
    <w:abstractNumId w:val="0"/>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4"/>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1CF3"/>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72AF"/>
    <w:rsid w:val="00080512"/>
    <w:rsid w:val="00083E10"/>
    <w:rsid w:val="0008446C"/>
    <w:rsid w:val="0008460C"/>
    <w:rsid w:val="00086BB0"/>
    <w:rsid w:val="00086CAA"/>
    <w:rsid w:val="000872A4"/>
    <w:rsid w:val="00090973"/>
    <w:rsid w:val="0009169F"/>
    <w:rsid w:val="00091E17"/>
    <w:rsid w:val="000951D7"/>
    <w:rsid w:val="00095852"/>
    <w:rsid w:val="00096BCF"/>
    <w:rsid w:val="00096D68"/>
    <w:rsid w:val="00097203"/>
    <w:rsid w:val="0009755D"/>
    <w:rsid w:val="000A074E"/>
    <w:rsid w:val="000A07D9"/>
    <w:rsid w:val="000A0EFF"/>
    <w:rsid w:val="000A0F37"/>
    <w:rsid w:val="000A35DC"/>
    <w:rsid w:val="000A35F9"/>
    <w:rsid w:val="000A365D"/>
    <w:rsid w:val="000A6474"/>
    <w:rsid w:val="000A7B22"/>
    <w:rsid w:val="000B2CFA"/>
    <w:rsid w:val="000B3126"/>
    <w:rsid w:val="000B3E5C"/>
    <w:rsid w:val="000B515F"/>
    <w:rsid w:val="000B5A21"/>
    <w:rsid w:val="000C0323"/>
    <w:rsid w:val="000C0C14"/>
    <w:rsid w:val="000C0D99"/>
    <w:rsid w:val="000C0F26"/>
    <w:rsid w:val="000C1B89"/>
    <w:rsid w:val="000C1D0C"/>
    <w:rsid w:val="000C247F"/>
    <w:rsid w:val="000C47C3"/>
    <w:rsid w:val="000C50DC"/>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5086"/>
    <w:rsid w:val="000E7975"/>
    <w:rsid w:val="000F3CE4"/>
    <w:rsid w:val="000F66DE"/>
    <w:rsid w:val="000F7392"/>
    <w:rsid w:val="000F74E0"/>
    <w:rsid w:val="00100071"/>
    <w:rsid w:val="00101A9C"/>
    <w:rsid w:val="00104A34"/>
    <w:rsid w:val="00104BC6"/>
    <w:rsid w:val="00104DDC"/>
    <w:rsid w:val="00105841"/>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6DFF"/>
    <w:rsid w:val="001378F3"/>
    <w:rsid w:val="001406BD"/>
    <w:rsid w:val="00141150"/>
    <w:rsid w:val="00141A12"/>
    <w:rsid w:val="001420A9"/>
    <w:rsid w:val="00142F51"/>
    <w:rsid w:val="001470DF"/>
    <w:rsid w:val="001501A2"/>
    <w:rsid w:val="00150B89"/>
    <w:rsid w:val="001548F0"/>
    <w:rsid w:val="00154EE9"/>
    <w:rsid w:val="00155A2F"/>
    <w:rsid w:val="00160F3D"/>
    <w:rsid w:val="001625F6"/>
    <w:rsid w:val="00162CCC"/>
    <w:rsid w:val="001644D8"/>
    <w:rsid w:val="00166747"/>
    <w:rsid w:val="00167278"/>
    <w:rsid w:val="001672B7"/>
    <w:rsid w:val="00167851"/>
    <w:rsid w:val="00167E38"/>
    <w:rsid w:val="0017007C"/>
    <w:rsid w:val="00171171"/>
    <w:rsid w:val="0017184A"/>
    <w:rsid w:val="00173F32"/>
    <w:rsid w:val="001742C9"/>
    <w:rsid w:val="0017433E"/>
    <w:rsid w:val="00175D4C"/>
    <w:rsid w:val="001773F6"/>
    <w:rsid w:val="001801D1"/>
    <w:rsid w:val="0018138E"/>
    <w:rsid w:val="001813CE"/>
    <w:rsid w:val="00182F34"/>
    <w:rsid w:val="0018306B"/>
    <w:rsid w:val="00184470"/>
    <w:rsid w:val="00184DA5"/>
    <w:rsid w:val="001866AB"/>
    <w:rsid w:val="001867F2"/>
    <w:rsid w:val="001868BB"/>
    <w:rsid w:val="00190883"/>
    <w:rsid w:val="00190991"/>
    <w:rsid w:val="00190B2B"/>
    <w:rsid w:val="00191E35"/>
    <w:rsid w:val="001963DF"/>
    <w:rsid w:val="001A2A47"/>
    <w:rsid w:val="001A4975"/>
    <w:rsid w:val="001A4AFF"/>
    <w:rsid w:val="001A4C42"/>
    <w:rsid w:val="001A52BE"/>
    <w:rsid w:val="001A7BB5"/>
    <w:rsid w:val="001B0409"/>
    <w:rsid w:val="001B0B9C"/>
    <w:rsid w:val="001B45B3"/>
    <w:rsid w:val="001B499D"/>
    <w:rsid w:val="001B541B"/>
    <w:rsid w:val="001C21C3"/>
    <w:rsid w:val="001C39BB"/>
    <w:rsid w:val="001C4F35"/>
    <w:rsid w:val="001C5A94"/>
    <w:rsid w:val="001D02C2"/>
    <w:rsid w:val="001D0BBF"/>
    <w:rsid w:val="001D1924"/>
    <w:rsid w:val="001D3175"/>
    <w:rsid w:val="001D3259"/>
    <w:rsid w:val="001D3AF3"/>
    <w:rsid w:val="001D6472"/>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3D5A"/>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68D5"/>
    <w:rsid w:val="002069C8"/>
    <w:rsid w:val="00206C88"/>
    <w:rsid w:val="002112A9"/>
    <w:rsid w:val="00211EA3"/>
    <w:rsid w:val="0021226A"/>
    <w:rsid w:val="002122F7"/>
    <w:rsid w:val="00212C10"/>
    <w:rsid w:val="00215A7B"/>
    <w:rsid w:val="0021603F"/>
    <w:rsid w:val="00216136"/>
    <w:rsid w:val="0021670D"/>
    <w:rsid w:val="00216890"/>
    <w:rsid w:val="00216A57"/>
    <w:rsid w:val="00217CCA"/>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67AA0"/>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39BA"/>
    <w:rsid w:val="002A4B5A"/>
    <w:rsid w:val="002A557D"/>
    <w:rsid w:val="002A6314"/>
    <w:rsid w:val="002A722A"/>
    <w:rsid w:val="002A7982"/>
    <w:rsid w:val="002B1998"/>
    <w:rsid w:val="002B4280"/>
    <w:rsid w:val="002B4CE4"/>
    <w:rsid w:val="002B4D02"/>
    <w:rsid w:val="002B6339"/>
    <w:rsid w:val="002B767F"/>
    <w:rsid w:val="002B7E4A"/>
    <w:rsid w:val="002C196A"/>
    <w:rsid w:val="002C1A5B"/>
    <w:rsid w:val="002C2621"/>
    <w:rsid w:val="002C4246"/>
    <w:rsid w:val="002C77E0"/>
    <w:rsid w:val="002D0FA2"/>
    <w:rsid w:val="002D3254"/>
    <w:rsid w:val="002D3656"/>
    <w:rsid w:val="002D3886"/>
    <w:rsid w:val="002D5258"/>
    <w:rsid w:val="002D58B5"/>
    <w:rsid w:val="002D67C9"/>
    <w:rsid w:val="002E00EE"/>
    <w:rsid w:val="002E2170"/>
    <w:rsid w:val="002E495B"/>
    <w:rsid w:val="002E4CFA"/>
    <w:rsid w:val="002E4F20"/>
    <w:rsid w:val="002E68D9"/>
    <w:rsid w:val="002F03B8"/>
    <w:rsid w:val="002F0A45"/>
    <w:rsid w:val="002F1A8C"/>
    <w:rsid w:val="002F1CDF"/>
    <w:rsid w:val="002F2D34"/>
    <w:rsid w:val="002F3888"/>
    <w:rsid w:val="002F41D1"/>
    <w:rsid w:val="002F5C3B"/>
    <w:rsid w:val="0030120C"/>
    <w:rsid w:val="0030158E"/>
    <w:rsid w:val="00301A21"/>
    <w:rsid w:val="00301D9E"/>
    <w:rsid w:val="0030214D"/>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0C33"/>
    <w:rsid w:val="0032115F"/>
    <w:rsid w:val="00321F13"/>
    <w:rsid w:val="00322335"/>
    <w:rsid w:val="0032518D"/>
    <w:rsid w:val="003261E8"/>
    <w:rsid w:val="00326B1A"/>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07FF"/>
    <w:rsid w:val="00341769"/>
    <w:rsid w:val="003448DD"/>
    <w:rsid w:val="0034537F"/>
    <w:rsid w:val="00346EA4"/>
    <w:rsid w:val="003477B2"/>
    <w:rsid w:val="003501FB"/>
    <w:rsid w:val="00350503"/>
    <w:rsid w:val="003511B1"/>
    <w:rsid w:val="00351AE0"/>
    <w:rsid w:val="0035462D"/>
    <w:rsid w:val="00354753"/>
    <w:rsid w:val="00360B27"/>
    <w:rsid w:val="003614E4"/>
    <w:rsid w:val="00362B28"/>
    <w:rsid w:val="003644A2"/>
    <w:rsid w:val="00364716"/>
    <w:rsid w:val="003709FB"/>
    <w:rsid w:val="00372C8F"/>
    <w:rsid w:val="003735EB"/>
    <w:rsid w:val="0037453D"/>
    <w:rsid w:val="003765B8"/>
    <w:rsid w:val="0038169C"/>
    <w:rsid w:val="00382D57"/>
    <w:rsid w:val="00390261"/>
    <w:rsid w:val="00390311"/>
    <w:rsid w:val="00393E6F"/>
    <w:rsid w:val="00394666"/>
    <w:rsid w:val="00394931"/>
    <w:rsid w:val="003950B1"/>
    <w:rsid w:val="003951F7"/>
    <w:rsid w:val="003A0483"/>
    <w:rsid w:val="003A073D"/>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1C9A"/>
    <w:rsid w:val="003C2121"/>
    <w:rsid w:val="003C3971"/>
    <w:rsid w:val="003C3C16"/>
    <w:rsid w:val="003C42FA"/>
    <w:rsid w:val="003C508B"/>
    <w:rsid w:val="003C564B"/>
    <w:rsid w:val="003C58F2"/>
    <w:rsid w:val="003C6891"/>
    <w:rsid w:val="003D1BF9"/>
    <w:rsid w:val="003D1FE2"/>
    <w:rsid w:val="003D288F"/>
    <w:rsid w:val="003D36E3"/>
    <w:rsid w:val="003D385F"/>
    <w:rsid w:val="003D5075"/>
    <w:rsid w:val="003D7520"/>
    <w:rsid w:val="003D7AA8"/>
    <w:rsid w:val="003E08F4"/>
    <w:rsid w:val="003E106B"/>
    <w:rsid w:val="003E2949"/>
    <w:rsid w:val="003E29B5"/>
    <w:rsid w:val="003E2B00"/>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A9"/>
    <w:rsid w:val="004155F3"/>
    <w:rsid w:val="00415715"/>
    <w:rsid w:val="00416984"/>
    <w:rsid w:val="004210C4"/>
    <w:rsid w:val="00421203"/>
    <w:rsid w:val="00421E5A"/>
    <w:rsid w:val="00422118"/>
    <w:rsid w:val="00423334"/>
    <w:rsid w:val="0042353E"/>
    <w:rsid w:val="00423969"/>
    <w:rsid w:val="00424621"/>
    <w:rsid w:val="00424BF2"/>
    <w:rsid w:val="004345EC"/>
    <w:rsid w:val="00434D3E"/>
    <w:rsid w:val="00434DCA"/>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A98"/>
    <w:rsid w:val="00476CE3"/>
    <w:rsid w:val="0047780F"/>
    <w:rsid w:val="0048173C"/>
    <w:rsid w:val="004826A9"/>
    <w:rsid w:val="004853C8"/>
    <w:rsid w:val="00485ECF"/>
    <w:rsid w:val="0048614B"/>
    <w:rsid w:val="00490FAE"/>
    <w:rsid w:val="004921AD"/>
    <w:rsid w:val="00493055"/>
    <w:rsid w:val="00493870"/>
    <w:rsid w:val="0049667D"/>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059A"/>
    <w:rsid w:val="004C10A9"/>
    <w:rsid w:val="004C12CF"/>
    <w:rsid w:val="004C1601"/>
    <w:rsid w:val="004C3CD2"/>
    <w:rsid w:val="004C402A"/>
    <w:rsid w:val="004C5FC4"/>
    <w:rsid w:val="004C6D96"/>
    <w:rsid w:val="004C6FE6"/>
    <w:rsid w:val="004D066A"/>
    <w:rsid w:val="004D0D5E"/>
    <w:rsid w:val="004D1131"/>
    <w:rsid w:val="004D1E68"/>
    <w:rsid w:val="004D1F91"/>
    <w:rsid w:val="004D3098"/>
    <w:rsid w:val="004D3578"/>
    <w:rsid w:val="004D36F2"/>
    <w:rsid w:val="004D609C"/>
    <w:rsid w:val="004D6645"/>
    <w:rsid w:val="004D674A"/>
    <w:rsid w:val="004D6DA4"/>
    <w:rsid w:val="004E1CF1"/>
    <w:rsid w:val="004E213A"/>
    <w:rsid w:val="004E2C00"/>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2260"/>
    <w:rsid w:val="0050255A"/>
    <w:rsid w:val="00503CBF"/>
    <w:rsid w:val="00504E89"/>
    <w:rsid w:val="00506D28"/>
    <w:rsid w:val="005078E4"/>
    <w:rsid w:val="005101E2"/>
    <w:rsid w:val="005128A8"/>
    <w:rsid w:val="005131C0"/>
    <w:rsid w:val="0051323A"/>
    <w:rsid w:val="00513FA4"/>
    <w:rsid w:val="005142DB"/>
    <w:rsid w:val="005143D3"/>
    <w:rsid w:val="0051518C"/>
    <w:rsid w:val="00515EFB"/>
    <w:rsid w:val="00516B12"/>
    <w:rsid w:val="00516CC2"/>
    <w:rsid w:val="0051713E"/>
    <w:rsid w:val="0051769E"/>
    <w:rsid w:val="00517CEF"/>
    <w:rsid w:val="00517EAA"/>
    <w:rsid w:val="00520CDC"/>
    <w:rsid w:val="00520E57"/>
    <w:rsid w:val="005214DC"/>
    <w:rsid w:val="00522E91"/>
    <w:rsid w:val="00524116"/>
    <w:rsid w:val="005245EB"/>
    <w:rsid w:val="00530791"/>
    <w:rsid w:val="00530846"/>
    <w:rsid w:val="0053388B"/>
    <w:rsid w:val="00535773"/>
    <w:rsid w:val="00535DB3"/>
    <w:rsid w:val="00536F64"/>
    <w:rsid w:val="00543E52"/>
    <w:rsid w:val="00543E6C"/>
    <w:rsid w:val="00543E79"/>
    <w:rsid w:val="005457EB"/>
    <w:rsid w:val="00547189"/>
    <w:rsid w:val="00547F43"/>
    <w:rsid w:val="00551CBE"/>
    <w:rsid w:val="00551D8C"/>
    <w:rsid w:val="00552958"/>
    <w:rsid w:val="00552A48"/>
    <w:rsid w:val="00553C76"/>
    <w:rsid w:val="00555CA9"/>
    <w:rsid w:val="00556596"/>
    <w:rsid w:val="00560154"/>
    <w:rsid w:val="00560913"/>
    <w:rsid w:val="00562B5D"/>
    <w:rsid w:val="00562CE3"/>
    <w:rsid w:val="00563819"/>
    <w:rsid w:val="0056440E"/>
    <w:rsid w:val="005648BB"/>
    <w:rsid w:val="00565087"/>
    <w:rsid w:val="005656C8"/>
    <w:rsid w:val="00565A5E"/>
    <w:rsid w:val="00566F79"/>
    <w:rsid w:val="0057234C"/>
    <w:rsid w:val="00572E14"/>
    <w:rsid w:val="00573414"/>
    <w:rsid w:val="005739AE"/>
    <w:rsid w:val="00574642"/>
    <w:rsid w:val="005755DA"/>
    <w:rsid w:val="00575751"/>
    <w:rsid w:val="005765AB"/>
    <w:rsid w:val="005775EA"/>
    <w:rsid w:val="00577F1E"/>
    <w:rsid w:val="00577F4F"/>
    <w:rsid w:val="00580E22"/>
    <w:rsid w:val="0058167F"/>
    <w:rsid w:val="00581C40"/>
    <w:rsid w:val="00583ADE"/>
    <w:rsid w:val="00584261"/>
    <w:rsid w:val="00584279"/>
    <w:rsid w:val="005855A7"/>
    <w:rsid w:val="005908BF"/>
    <w:rsid w:val="00591D9B"/>
    <w:rsid w:val="005947EF"/>
    <w:rsid w:val="00594D22"/>
    <w:rsid w:val="005956BE"/>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6704"/>
    <w:rsid w:val="0061710F"/>
    <w:rsid w:val="00620FD5"/>
    <w:rsid w:val="006212B5"/>
    <w:rsid w:val="00623865"/>
    <w:rsid w:val="006246A7"/>
    <w:rsid w:val="00625174"/>
    <w:rsid w:val="0062595A"/>
    <w:rsid w:val="00626C81"/>
    <w:rsid w:val="00627C37"/>
    <w:rsid w:val="00630BC0"/>
    <w:rsid w:val="00632742"/>
    <w:rsid w:val="0063543D"/>
    <w:rsid w:val="0063620A"/>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E12"/>
    <w:rsid w:val="00664B1A"/>
    <w:rsid w:val="00665E85"/>
    <w:rsid w:val="00666301"/>
    <w:rsid w:val="006670CF"/>
    <w:rsid w:val="00667368"/>
    <w:rsid w:val="00672F7C"/>
    <w:rsid w:val="0067376E"/>
    <w:rsid w:val="00676AA0"/>
    <w:rsid w:val="00676E3E"/>
    <w:rsid w:val="00684BE3"/>
    <w:rsid w:val="006850E2"/>
    <w:rsid w:val="00685B52"/>
    <w:rsid w:val="00685B59"/>
    <w:rsid w:val="0068720A"/>
    <w:rsid w:val="0069006E"/>
    <w:rsid w:val="006915D0"/>
    <w:rsid w:val="00691A37"/>
    <w:rsid w:val="00692656"/>
    <w:rsid w:val="00692CC7"/>
    <w:rsid w:val="006933CB"/>
    <w:rsid w:val="00693FD4"/>
    <w:rsid w:val="006951E3"/>
    <w:rsid w:val="00695B88"/>
    <w:rsid w:val="00697FB0"/>
    <w:rsid w:val="006A04FB"/>
    <w:rsid w:val="006A0F1E"/>
    <w:rsid w:val="006A2A85"/>
    <w:rsid w:val="006A323F"/>
    <w:rsid w:val="006A4045"/>
    <w:rsid w:val="006A4135"/>
    <w:rsid w:val="006A45C7"/>
    <w:rsid w:val="006A4A6F"/>
    <w:rsid w:val="006A4AE2"/>
    <w:rsid w:val="006A4DB2"/>
    <w:rsid w:val="006A7955"/>
    <w:rsid w:val="006A7B74"/>
    <w:rsid w:val="006B0443"/>
    <w:rsid w:val="006B1621"/>
    <w:rsid w:val="006B30D0"/>
    <w:rsid w:val="006B44E2"/>
    <w:rsid w:val="006B5883"/>
    <w:rsid w:val="006B5F15"/>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0EA4"/>
    <w:rsid w:val="006D28F0"/>
    <w:rsid w:val="006D303A"/>
    <w:rsid w:val="006D3F16"/>
    <w:rsid w:val="006D4D87"/>
    <w:rsid w:val="006D6366"/>
    <w:rsid w:val="006D7FBF"/>
    <w:rsid w:val="006E02CB"/>
    <w:rsid w:val="006E1642"/>
    <w:rsid w:val="006E290D"/>
    <w:rsid w:val="006E4170"/>
    <w:rsid w:val="006E434B"/>
    <w:rsid w:val="006E56C5"/>
    <w:rsid w:val="006E5C86"/>
    <w:rsid w:val="006E5D4D"/>
    <w:rsid w:val="006E5F06"/>
    <w:rsid w:val="006E6573"/>
    <w:rsid w:val="006F055A"/>
    <w:rsid w:val="006F0E8D"/>
    <w:rsid w:val="006F2BEB"/>
    <w:rsid w:val="006F2DF4"/>
    <w:rsid w:val="006F478F"/>
    <w:rsid w:val="006F67E5"/>
    <w:rsid w:val="006F729C"/>
    <w:rsid w:val="0070272D"/>
    <w:rsid w:val="00702CE9"/>
    <w:rsid w:val="0070316F"/>
    <w:rsid w:val="00703AB4"/>
    <w:rsid w:val="00704674"/>
    <w:rsid w:val="00704A6F"/>
    <w:rsid w:val="00707060"/>
    <w:rsid w:val="00707124"/>
    <w:rsid w:val="00707F41"/>
    <w:rsid w:val="007126DA"/>
    <w:rsid w:val="00713616"/>
    <w:rsid w:val="00713C44"/>
    <w:rsid w:val="0071541C"/>
    <w:rsid w:val="007158B3"/>
    <w:rsid w:val="00715F10"/>
    <w:rsid w:val="0072296E"/>
    <w:rsid w:val="0072534C"/>
    <w:rsid w:val="007253FA"/>
    <w:rsid w:val="007260C7"/>
    <w:rsid w:val="00727F95"/>
    <w:rsid w:val="0073020B"/>
    <w:rsid w:val="00730341"/>
    <w:rsid w:val="00730618"/>
    <w:rsid w:val="007311D9"/>
    <w:rsid w:val="00732398"/>
    <w:rsid w:val="007331AE"/>
    <w:rsid w:val="00733C24"/>
    <w:rsid w:val="00733F20"/>
    <w:rsid w:val="00734A5B"/>
    <w:rsid w:val="00734CCB"/>
    <w:rsid w:val="007353A0"/>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5532"/>
    <w:rsid w:val="00776039"/>
    <w:rsid w:val="00777176"/>
    <w:rsid w:val="00777D67"/>
    <w:rsid w:val="00781027"/>
    <w:rsid w:val="00781754"/>
    <w:rsid w:val="00781F0F"/>
    <w:rsid w:val="00782BE5"/>
    <w:rsid w:val="0078318F"/>
    <w:rsid w:val="00790AA9"/>
    <w:rsid w:val="00791558"/>
    <w:rsid w:val="0079253A"/>
    <w:rsid w:val="00792810"/>
    <w:rsid w:val="00792D5E"/>
    <w:rsid w:val="00795736"/>
    <w:rsid w:val="00795F5A"/>
    <w:rsid w:val="00796193"/>
    <w:rsid w:val="00797086"/>
    <w:rsid w:val="007A387E"/>
    <w:rsid w:val="007A5C70"/>
    <w:rsid w:val="007A6140"/>
    <w:rsid w:val="007A6ED6"/>
    <w:rsid w:val="007A779B"/>
    <w:rsid w:val="007B0199"/>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590"/>
    <w:rsid w:val="007E4731"/>
    <w:rsid w:val="007E4787"/>
    <w:rsid w:val="007E53B4"/>
    <w:rsid w:val="007E5DDC"/>
    <w:rsid w:val="007E61B8"/>
    <w:rsid w:val="007F04BF"/>
    <w:rsid w:val="007F0F4A"/>
    <w:rsid w:val="007F1EDD"/>
    <w:rsid w:val="007F20EB"/>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17870"/>
    <w:rsid w:val="00820AEC"/>
    <w:rsid w:val="00820B25"/>
    <w:rsid w:val="00820FA9"/>
    <w:rsid w:val="00821E31"/>
    <w:rsid w:val="00824386"/>
    <w:rsid w:val="00830747"/>
    <w:rsid w:val="00831255"/>
    <w:rsid w:val="00831980"/>
    <w:rsid w:val="00831AC2"/>
    <w:rsid w:val="00831DF9"/>
    <w:rsid w:val="00832652"/>
    <w:rsid w:val="00835EC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776B8"/>
    <w:rsid w:val="0088129C"/>
    <w:rsid w:val="00882458"/>
    <w:rsid w:val="008829ED"/>
    <w:rsid w:val="0088356C"/>
    <w:rsid w:val="00885E96"/>
    <w:rsid w:val="0089268D"/>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1523"/>
    <w:rsid w:val="008C2908"/>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3FA"/>
    <w:rsid w:val="00914CA5"/>
    <w:rsid w:val="00914DA8"/>
    <w:rsid w:val="00915EBF"/>
    <w:rsid w:val="00917381"/>
    <w:rsid w:val="00917CCB"/>
    <w:rsid w:val="00923AFD"/>
    <w:rsid w:val="00924D2C"/>
    <w:rsid w:val="00924FBD"/>
    <w:rsid w:val="00925442"/>
    <w:rsid w:val="00926611"/>
    <w:rsid w:val="00927E4B"/>
    <w:rsid w:val="00930D34"/>
    <w:rsid w:val="00932699"/>
    <w:rsid w:val="009332B0"/>
    <w:rsid w:val="00935278"/>
    <w:rsid w:val="0094219E"/>
    <w:rsid w:val="00942A16"/>
    <w:rsid w:val="00942EC2"/>
    <w:rsid w:val="0094310B"/>
    <w:rsid w:val="009435F6"/>
    <w:rsid w:val="00943C83"/>
    <w:rsid w:val="00943F5D"/>
    <w:rsid w:val="00946D30"/>
    <w:rsid w:val="0094707A"/>
    <w:rsid w:val="00947AEA"/>
    <w:rsid w:val="00947DFE"/>
    <w:rsid w:val="0095033E"/>
    <w:rsid w:val="009532BB"/>
    <w:rsid w:val="00953EF0"/>
    <w:rsid w:val="009557F3"/>
    <w:rsid w:val="009575A3"/>
    <w:rsid w:val="00960814"/>
    <w:rsid w:val="00961ADE"/>
    <w:rsid w:val="0096232F"/>
    <w:rsid w:val="009634D1"/>
    <w:rsid w:val="00964235"/>
    <w:rsid w:val="00965C2D"/>
    <w:rsid w:val="009660B8"/>
    <w:rsid w:val="0096621D"/>
    <w:rsid w:val="0096691B"/>
    <w:rsid w:val="009670C8"/>
    <w:rsid w:val="0096775C"/>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811"/>
    <w:rsid w:val="00990F9E"/>
    <w:rsid w:val="0099166E"/>
    <w:rsid w:val="00991CCE"/>
    <w:rsid w:val="00992E47"/>
    <w:rsid w:val="00995578"/>
    <w:rsid w:val="00997281"/>
    <w:rsid w:val="00997C9A"/>
    <w:rsid w:val="009A0162"/>
    <w:rsid w:val="009A33D3"/>
    <w:rsid w:val="009A44C4"/>
    <w:rsid w:val="009A4BE8"/>
    <w:rsid w:val="009A4DB7"/>
    <w:rsid w:val="009A7538"/>
    <w:rsid w:val="009A763F"/>
    <w:rsid w:val="009B00B4"/>
    <w:rsid w:val="009B0A9F"/>
    <w:rsid w:val="009B16B5"/>
    <w:rsid w:val="009B1980"/>
    <w:rsid w:val="009B2828"/>
    <w:rsid w:val="009B3D75"/>
    <w:rsid w:val="009B53A1"/>
    <w:rsid w:val="009B5572"/>
    <w:rsid w:val="009C1E9B"/>
    <w:rsid w:val="009C3253"/>
    <w:rsid w:val="009C4AEE"/>
    <w:rsid w:val="009C6946"/>
    <w:rsid w:val="009C72E6"/>
    <w:rsid w:val="009D0008"/>
    <w:rsid w:val="009D05FB"/>
    <w:rsid w:val="009D0DE8"/>
    <w:rsid w:val="009D2118"/>
    <w:rsid w:val="009D3330"/>
    <w:rsid w:val="009D42FA"/>
    <w:rsid w:val="009D53AE"/>
    <w:rsid w:val="009D61F9"/>
    <w:rsid w:val="009D7621"/>
    <w:rsid w:val="009D798C"/>
    <w:rsid w:val="009E01B5"/>
    <w:rsid w:val="009E0448"/>
    <w:rsid w:val="009E14D7"/>
    <w:rsid w:val="009E1D4D"/>
    <w:rsid w:val="009E3B37"/>
    <w:rsid w:val="009E3DF4"/>
    <w:rsid w:val="009E5E0C"/>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8F0"/>
    <w:rsid w:val="00A10EEA"/>
    <w:rsid w:val="00A10F02"/>
    <w:rsid w:val="00A110C7"/>
    <w:rsid w:val="00A11AE0"/>
    <w:rsid w:val="00A12A5E"/>
    <w:rsid w:val="00A12E7A"/>
    <w:rsid w:val="00A13BC0"/>
    <w:rsid w:val="00A14D4A"/>
    <w:rsid w:val="00A15EFF"/>
    <w:rsid w:val="00A164B4"/>
    <w:rsid w:val="00A16667"/>
    <w:rsid w:val="00A200B5"/>
    <w:rsid w:val="00A20C56"/>
    <w:rsid w:val="00A22268"/>
    <w:rsid w:val="00A22758"/>
    <w:rsid w:val="00A22ACC"/>
    <w:rsid w:val="00A22D5A"/>
    <w:rsid w:val="00A2339B"/>
    <w:rsid w:val="00A2395C"/>
    <w:rsid w:val="00A2397C"/>
    <w:rsid w:val="00A2426E"/>
    <w:rsid w:val="00A2587E"/>
    <w:rsid w:val="00A264BB"/>
    <w:rsid w:val="00A26956"/>
    <w:rsid w:val="00A27EB3"/>
    <w:rsid w:val="00A314A6"/>
    <w:rsid w:val="00A329E1"/>
    <w:rsid w:val="00A33813"/>
    <w:rsid w:val="00A348E8"/>
    <w:rsid w:val="00A353DC"/>
    <w:rsid w:val="00A36240"/>
    <w:rsid w:val="00A36C0D"/>
    <w:rsid w:val="00A36C80"/>
    <w:rsid w:val="00A40A2F"/>
    <w:rsid w:val="00A41046"/>
    <w:rsid w:val="00A410F5"/>
    <w:rsid w:val="00A41D29"/>
    <w:rsid w:val="00A423F4"/>
    <w:rsid w:val="00A424B5"/>
    <w:rsid w:val="00A425FC"/>
    <w:rsid w:val="00A429AA"/>
    <w:rsid w:val="00A43244"/>
    <w:rsid w:val="00A4357A"/>
    <w:rsid w:val="00A43FB9"/>
    <w:rsid w:val="00A45CE2"/>
    <w:rsid w:val="00A46B82"/>
    <w:rsid w:val="00A51EAF"/>
    <w:rsid w:val="00A526C1"/>
    <w:rsid w:val="00A53724"/>
    <w:rsid w:val="00A53769"/>
    <w:rsid w:val="00A545FF"/>
    <w:rsid w:val="00A5551A"/>
    <w:rsid w:val="00A558BE"/>
    <w:rsid w:val="00A600A7"/>
    <w:rsid w:val="00A61B9E"/>
    <w:rsid w:val="00A61F23"/>
    <w:rsid w:val="00A6297D"/>
    <w:rsid w:val="00A62E92"/>
    <w:rsid w:val="00A647E0"/>
    <w:rsid w:val="00A70A88"/>
    <w:rsid w:val="00A70E43"/>
    <w:rsid w:val="00A71A9C"/>
    <w:rsid w:val="00A73129"/>
    <w:rsid w:val="00A73BCE"/>
    <w:rsid w:val="00A73D51"/>
    <w:rsid w:val="00A74075"/>
    <w:rsid w:val="00A7583D"/>
    <w:rsid w:val="00A75A83"/>
    <w:rsid w:val="00A80613"/>
    <w:rsid w:val="00A807DA"/>
    <w:rsid w:val="00A82346"/>
    <w:rsid w:val="00A84B5A"/>
    <w:rsid w:val="00A85288"/>
    <w:rsid w:val="00A85DBD"/>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4AE"/>
    <w:rsid w:val="00AB2615"/>
    <w:rsid w:val="00AB2CC4"/>
    <w:rsid w:val="00AB3C47"/>
    <w:rsid w:val="00AB408F"/>
    <w:rsid w:val="00AB57DF"/>
    <w:rsid w:val="00AC14DD"/>
    <w:rsid w:val="00AC1BED"/>
    <w:rsid w:val="00AC2EE3"/>
    <w:rsid w:val="00AC31A9"/>
    <w:rsid w:val="00AC4A0C"/>
    <w:rsid w:val="00AC55C1"/>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E785A"/>
    <w:rsid w:val="00AF2436"/>
    <w:rsid w:val="00AF2C5B"/>
    <w:rsid w:val="00B00A85"/>
    <w:rsid w:val="00B03B5E"/>
    <w:rsid w:val="00B06CBD"/>
    <w:rsid w:val="00B102B6"/>
    <w:rsid w:val="00B108F5"/>
    <w:rsid w:val="00B14792"/>
    <w:rsid w:val="00B15449"/>
    <w:rsid w:val="00B15FD8"/>
    <w:rsid w:val="00B2193E"/>
    <w:rsid w:val="00B2275A"/>
    <w:rsid w:val="00B23DD2"/>
    <w:rsid w:val="00B24EB2"/>
    <w:rsid w:val="00B25BE7"/>
    <w:rsid w:val="00B26081"/>
    <w:rsid w:val="00B2676F"/>
    <w:rsid w:val="00B270CF"/>
    <w:rsid w:val="00B27A39"/>
    <w:rsid w:val="00B30340"/>
    <w:rsid w:val="00B31B2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6BFD"/>
    <w:rsid w:val="00B56C50"/>
    <w:rsid w:val="00B57BEB"/>
    <w:rsid w:val="00B57E84"/>
    <w:rsid w:val="00B64F8E"/>
    <w:rsid w:val="00B6696B"/>
    <w:rsid w:val="00B7158C"/>
    <w:rsid w:val="00B71A81"/>
    <w:rsid w:val="00B71E6F"/>
    <w:rsid w:val="00B71F7C"/>
    <w:rsid w:val="00B720A6"/>
    <w:rsid w:val="00B7459A"/>
    <w:rsid w:val="00B74F9C"/>
    <w:rsid w:val="00B75039"/>
    <w:rsid w:val="00B75319"/>
    <w:rsid w:val="00B75F1A"/>
    <w:rsid w:val="00B80010"/>
    <w:rsid w:val="00B80F14"/>
    <w:rsid w:val="00B8102A"/>
    <w:rsid w:val="00B81729"/>
    <w:rsid w:val="00B8224F"/>
    <w:rsid w:val="00B82962"/>
    <w:rsid w:val="00B85C96"/>
    <w:rsid w:val="00B90DC1"/>
    <w:rsid w:val="00B9117E"/>
    <w:rsid w:val="00B93086"/>
    <w:rsid w:val="00B93472"/>
    <w:rsid w:val="00B93BE6"/>
    <w:rsid w:val="00B941BE"/>
    <w:rsid w:val="00B95553"/>
    <w:rsid w:val="00B978D4"/>
    <w:rsid w:val="00BA1574"/>
    <w:rsid w:val="00BA19ED"/>
    <w:rsid w:val="00BA2D43"/>
    <w:rsid w:val="00BA300B"/>
    <w:rsid w:val="00BA3212"/>
    <w:rsid w:val="00BA3D48"/>
    <w:rsid w:val="00BA45BF"/>
    <w:rsid w:val="00BA4B8D"/>
    <w:rsid w:val="00BA5ADB"/>
    <w:rsid w:val="00BA6B22"/>
    <w:rsid w:val="00BA738B"/>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1D1D"/>
    <w:rsid w:val="00BD205B"/>
    <w:rsid w:val="00BD243C"/>
    <w:rsid w:val="00BD2C09"/>
    <w:rsid w:val="00BD300D"/>
    <w:rsid w:val="00BD5F52"/>
    <w:rsid w:val="00BD6707"/>
    <w:rsid w:val="00BD796D"/>
    <w:rsid w:val="00BD7AB4"/>
    <w:rsid w:val="00BE00C8"/>
    <w:rsid w:val="00BE03B4"/>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BFC"/>
    <w:rsid w:val="00C05CA9"/>
    <w:rsid w:val="00C07ED7"/>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1C5F"/>
    <w:rsid w:val="00C32093"/>
    <w:rsid w:val="00C33079"/>
    <w:rsid w:val="00C348CF"/>
    <w:rsid w:val="00C34CE7"/>
    <w:rsid w:val="00C3507E"/>
    <w:rsid w:val="00C3516B"/>
    <w:rsid w:val="00C355DF"/>
    <w:rsid w:val="00C35660"/>
    <w:rsid w:val="00C35D04"/>
    <w:rsid w:val="00C35FD0"/>
    <w:rsid w:val="00C37BAD"/>
    <w:rsid w:val="00C40490"/>
    <w:rsid w:val="00C42E6C"/>
    <w:rsid w:val="00C42ED9"/>
    <w:rsid w:val="00C44D63"/>
    <w:rsid w:val="00C45231"/>
    <w:rsid w:val="00C452A6"/>
    <w:rsid w:val="00C4573E"/>
    <w:rsid w:val="00C467DA"/>
    <w:rsid w:val="00C47522"/>
    <w:rsid w:val="00C5160F"/>
    <w:rsid w:val="00C51BA5"/>
    <w:rsid w:val="00C536C7"/>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77B13"/>
    <w:rsid w:val="00C80F1D"/>
    <w:rsid w:val="00C812DD"/>
    <w:rsid w:val="00C81EDD"/>
    <w:rsid w:val="00C832B0"/>
    <w:rsid w:val="00C8341F"/>
    <w:rsid w:val="00C862D8"/>
    <w:rsid w:val="00C8664D"/>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67DC"/>
    <w:rsid w:val="00CA7025"/>
    <w:rsid w:val="00CA79CD"/>
    <w:rsid w:val="00CA7ED6"/>
    <w:rsid w:val="00CB2C86"/>
    <w:rsid w:val="00CB34ED"/>
    <w:rsid w:val="00CB3DDA"/>
    <w:rsid w:val="00CB50CD"/>
    <w:rsid w:val="00CB517B"/>
    <w:rsid w:val="00CB731F"/>
    <w:rsid w:val="00CB7CF2"/>
    <w:rsid w:val="00CC0658"/>
    <w:rsid w:val="00CC080A"/>
    <w:rsid w:val="00CC41B1"/>
    <w:rsid w:val="00CC5DD6"/>
    <w:rsid w:val="00CC7516"/>
    <w:rsid w:val="00CC79C1"/>
    <w:rsid w:val="00CC7B2E"/>
    <w:rsid w:val="00CD0CD7"/>
    <w:rsid w:val="00CD1FC7"/>
    <w:rsid w:val="00CD2E84"/>
    <w:rsid w:val="00CD31A8"/>
    <w:rsid w:val="00CD347F"/>
    <w:rsid w:val="00CD3528"/>
    <w:rsid w:val="00CD35C7"/>
    <w:rsid w:val="00CD38F2"/>
    <w:rsid w:val="00CD4D85"/>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5F79"/>
    <w:rsid w:val="00CF6EF8"/>
    <w:rsid w:val="00CF7971"/>
    <w:rsid w:val="00CF7EE0"/>
    <w:rsid w:val="00D0150F"/>
    <w:rsid w:val="00D01AD8"/>
    <w:rsid w:val="00D02105"/>
    <w:rsid w:val="00D04C33"/>
    <w:rsid w:val="00D062EF"/>
    <w:rsid w:val="00D06C1F"/>
    <w:rsid w:val="00D07182"/>
    <w:rsid w:val="00D0787D"/>
    <w:rsid w:val="00D13606"/>
    <w:rsid w:val="00D13674"/>
    <w:rsid w:val="00D137E3"/>
    <w:rsid w:val="00D14359"/>
    <w:rsid w:val="00D14D21"/>
    <w:rsid w:val="00D168DF"/>
    <w:rsid w:val="00D171BC"/>
    <w:rsid w:val="00D20C47"/>
    <w:rsid w:val="00D211CB"/>
    <w:rsid w:val="00D212FB"/>
    <w:rsid w:val="00D23934"/>
    <w:rsid w:val="00D23EE2"/>
    <w:rsid w:val="00D25848"/>
    <w:rsid w:val="00D26579"/>
    <w:rsid w:val="00D309CC"/>
    <w:rsid w:val="00D31861"/>
    <w:rsid w:val="00D352E4"/>
    <w:rsid w:val="00D37A20"/>
    <w:rsid w:val="00D37D4E"/>
    <w:rsid w:val="00D40ED7"/>
    <w:rsid w:val="00D4150A"/>
    <w:rsid w:val="00D41DA8"/>
    <w:rsid w:val="00D41E50"/>
    <w:rsid w:val="00D426DE"/>
    <w:rsid w:val="00D4461B"/>
    <w:rsid w:val="00D45006"/>
    <w:rsid w:val="00D46431"/>
    <w:rsid w:val="00D5596F"/>
    <w:rsid w:val="00D568F7"/>
    <w:rsid w:val="00D56A52"/>
    <w:rsid w:val="00D57972"/>
    <w:rsid w:val="00D616F7"/>
    <w:rsid w:val="00D62AAC"/>
    <w:rsid w:val="00D64385"/>
    <w:rsid w:val="00D653B5"/>
    <w:rsid w:val="00D656EC"/>
    <w:rsid w:val="00D675A9"/>
    <w:rsid w:val="00D70392"/>
    <w:rsid w:val="00D71A6D"/>
    <w:rsid w:val="00D73809"/>
    <w:rsid w:val="00D738D6"/>
    <w:rsid w:val="00D73DA7"/>
    <w:rsid w:val="00D7458F"/>
    <w:rsid w:val="00D74AC1"/>
    <w:rsid w:val="00D74C32"/>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1CAB"/>
    <w:rsid w:val="00DC210C"/>
    <w:rsid w:val="00DC309B"/>
    <w:rsid w:val="00DC4DA2"/>
    <w:rsid w:val="00DC5E73"/>
    <w:rsid w:val="00DC5EB0"/>
    <w:rsid w:val="00DC62CE"/>
    <w:rsid w:val="00DC631C"/>
    <w:rsid w:val="00DC6805"/>
    <w:rsid w:val="00DD209B"/>
    <w:rsid w:val="00DD3B12"/>
    <w:rsid w:val="00DD446C"/>
    <w:rsid w:val="00DD4C17"/>
    <w:rsid w:val="00DD5B7B"/>
    <w:rsid w:val="00DD6234"/>
    <w:rsid w:val="00DD707F"/>
    <w:rsid w:val="00DE36A6"/>
    <w:rsid w:val="00DE5973"/>
    <w:rsid w:val="00DE6310"/>
    <w:rsid w:val="00DE67FE"/>
    <w:rsid w:val="00DE7112"/>
    <w:rsid w:val="00DE7A5B"/>
    <w:rsid w:val="00DF000A"/>
    <w:rsid w:val="00DF107F"/>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09B"/>
    <w:rsid w:val="00E035BD"/>
    <w:rsid w:val="00E03A1D"/>
    <w:rsid w:val="00E03EBC"/>
    <w:rsid w:val="00E04EF0"/>
    <w:rsid w:val="00E0587C"/>
    <w:rsid w:val="00E06A68"/>
    <w:rsid w:val="00E10984"/>
    <w:rsid w:val="00E121FF"/>
    <w:rsid w:val="00E1328D"/>
    <w:rsid w:val="00E137E0"/>
    <w:rsid w:val="00E14F1D"/>
    <w:rsid w:val="00E15B4C"/>
    <w:rsid w:val="00E16509"/>
    <w:rsid w:val="00E16688"/>
    <w:rsid w:val="00E1713B"/>
    <w:rsid w:val="00E206C6"/>
    <w:rsid w:val="00E20951"/>
    <w:rsid w:val="00E214B7"/>
    <w:rsid w:val="00E21BBD"/>
    <w:rsid w:val="00E22BE0"/>
    <w:rsid w:val="00E24CF6"/>
    <w:rsid w:val="00E24E34"/>
    <w:rsid w:val="00E26708"/>
    <w:rsid w:val="00E30929"/>
    <w:rsid w:val="00E34ABF"/>
    <w:rsid w:val="00E350E4"/>
    <w:rsid w:val="00E3527F"/>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56EF3"/>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383"/>
    <w:rsid w:val="00E80ABE"/>
    <w:rsid w:val="00E80CC7"/>
    <w:rsid w:val="00E8127C"/>
    <w:rsid w:val="00E822C7"/>
    <w:rsid w:val="00E8272B"/>
    <w:rsid w:val="00E82E6B"/>
    <w:rsid w:val="00E92019"/>
    <w:rsid w:val="00E95C1A"/>
    <w:rsid w:val="00EA11F2"/>
    <w:rsid w:val="00EA1505"/>
    <w:rsid w:val="00EA1665"/>
    <w:rsid w:val="00EA2640"/>
    <w:rsid w:val="00EA2C1F"/>
    <w:rsid w:val="00EA42DB"/>
    <w:rsid w:val="00EA4F8E"/>
    <w:rsid w:val="00EA5424"/>
    <w:rsid w:val="00EA6F9B"/>
    <w:rsid w:val="00EB1BD2"/>
    <w:rsid w:val="00EB369C"/>
    <w:rsid w:val="00EB4369"/>
    <w:rsid w:val="00EB4C63"/>
    <w:rsid w:val="00EB60CF"/>
    <w:rsid w:val="00EB7F76"/>
    <w:rsid w:val="00EC1B61"/>
    <w:rsid w:val="00EC2162"/>
    <w:rsid w:val="00EC27DD"/>
    <w:rsid w:val="00EC4852"/>
    <w:rsid w:val="00EC4A25"/>
    <w:rsid w:val="00EC4B89"/>
    <w:rsid w:val="00EC524A"/>
    <w:rsid w:val="00EC55C0"/>
    <w:rsid w:val="00EC666C"/>
    <w:rsid w:val="00EC7E64"/>
    <w:rsid w:val="00ED200C"/>
    <w:rsid w:val="00ED26F6"/>
    <w:rsid w:val="00ED4C2D"/>
    <w:rsid w:val="00ED69E2"/>
    <w:rsid w:val="00ED7CE1"/>
    <w:rsid w:val="00EE07DA"/>
    <w:rsid w:val="00EE1D9D"/>
    <w:rsid w:val="00EE25A6"/>
    <w:rsid w:val="00EE3D11"/>
    <w:rsid w:val="00EE48CD"/>
    <w:rsid w:val="00EE4C25"/>
    <w:rsid w:val="00EE5AA7"/>
    <w:rsid w:val="00EF1DF3"/>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17BBA"/>
    <w:rsid w:val="00F17FBB"/>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0D08"/>
    <w:rsid w:val="00F53022"/>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0D2"/>
    <w:rsid w:val="00F7437C"/>
    <w:rsid w:val="00F7482D"/>
    <w:rsid w:val="00F74CBE"/>
    <w:rsid w:val="00F75204"/>
    <w:rsid w:val="00F76750"/>
    <w:rsid w:val="00F76A1C"/>
    <w:rsid w:val="00F76E0D"/>
    <w:rsid w:val="00F815BB"/>
    <w:rsid w:val="00F81E21"/>
    <w:rsid w:val="00F81F6D"/>
    <w:rsid w:val="00F82350"/>
    <w:rsid w:val="00F86365"/>
    <w:rsid w:val="00F87912"/>
    <w:rsid w:val="00F905B8"/>
    <w:rsid w:val="00F914BD"/>
    <w:rsid w:val="00F925E6"/>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A7DDE"/>
    <w:rsid w:val="00FB0410"/>
    <w:rsid w:val="00FB0828"/>
    <w:rsid w:val="00FB590E"/>
    <w:rsid w:val="00FC0032"/>
    <w:rsid w:val="00FC1192"/>
    <w:rsid w:val="00FC4455"/>
    <w:rsid w:val="00FC51B0"/>
    <w:rsid w:val="00FC663A"/>
    <w:rsid w:val="00FC781E"/>
    <w:rsid w:val="00FD0F3A"/>
    <w:rsid w:val="00FD4DA2"/>
    <w:rsid w:val="00FD54ED"/>
    <w:rsid w:val="00FD7A81"/>
    <w:rsid w:val="00FD7C04"/>
    <w:rsid w:val="00FE0A02"/>
    <w:rsid w:val="00FE0BF2"/>
    <w:rsid w:val="00FE0FFF"/>
    <w:rsid w:val="00FE1044"/>
    <w:rsid w:val="00FE160C"/>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E377A9"/>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99"/>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 w:type="paragraph" w:customStyle="1" w:styleId="13">
    <w:name w:val="正文1"/>
    <w:rsid w:val="001F3D5A"/>
    <w:pPr>
      <w:jc w:val="both"/>
    </w:pPr>
    <w:rPr>
      <w:rFonts w:eastAsia="宋体"/>
      <w:kern w:val="2"/>
      <w:sz w:val="21"/>
      <w:szCs w:val="21"/>
    </w:rPr>
  </w:style>
  <w:style w:type="paragraph" w:customStyle="1" w:styleId="21">
    <w:name w:val="正文2"/>
    <w:rsid w:val="00924D2C"/>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9684">
      <w:bodyDiv w:val="1"/>
      <w:marLeft w:val="0"/>
      <w:marRight w:val="0"/>
      <w:marTop w:val="0"/>
      <w:marBottom w:val="0"/>
      <w:divBdr>
        <w:top w:val="none" w:sz="0" w:space="0" w:color="auto"/>
        <w:left w:val="none" w:sz="0" w:space="0" w:color="auto"/>
        <w:bottom w:val="none" w:sz="0" w:space="0" w:color="auto"/>
        <w:right w:val="none" w:sz="0" w:space="0" w:color="auto"/>
      </w:divBdr>
    </w:div>
    <w:div w:id="163085825">
      <w:bodyDiv w:val="1"/>
      <w:marLeft w:val="0"/>
      <w:marRight w:val="0"/>
      <w:marTop w:val="0"/>
      <w:marBottom w:val="0"/>
      <w:divBdr>
        <w:top w:val="none" w:sz="0" w:space="0" w:color="auto"/>
        <w:left w:val="none" w:sz="0" w:space="0" w:color="auto"/>
        <w:bottom w:val="none" w:sz="0" w:space="0" w:color="auto"/>
        <w:right w:val="none" w:sz="0" w:space="0" w:color="auto"/>
      </w:divBdr>
    </w:div>
    <w:div w:id="272127306">
      <w:bodyDiv w:val="1"/>
      <w:marLeft w:val="0"/>
      <w:marRight w:val="0"/>
      <w:marTop w:val="0"/>
      <w:marBottom w:val="0"/>
      <w:divBdr>
        <w:top w:val="none" w:sz="0" w:space="0" w:color="auto"/>
        <w:left w:val="none" w:sz="0" w:space="0" w:color="auto"/>
        <w:bottom w:val="none" w:sz="0" w:space="0" w:color="auto"/>
        <w:right w:val="none" w:sz="0" w:space="0" w:color="auto"/>
      </w:divBdr>
    </w:div>
    <w:div w:id="565798939">
      <w:bodyDiv w:val="1"/>
      <w:marLeft w:val="0"/>
      <w:marRight w:val="0"/>
      <w:marTop w:val="0"/>
      <w:marBottom w:val="0"/>
      <w:divBdr>
        <w:top w:val="none" w:sz="0" w:space="0" w:color="auto"/>
        <w:left w:val="none" w:sz="0" w:space="0" w:color="auto"/>
        <w:bottom w:val="none" w:sz="0" w:space="0" w:color="auto"/>
        <w:right w:val="none" w:sz="0" w:space="0" w:color="auto"/>
      </w:divBdr>
    </w:div>
    <w:div w:id="778523641">
      <w:bodyDiv w:val="1"/>
      <w:marLeft w:val="0"/>
      <w:marRight w:val="0"/>
      <w:marTop w:val="0"/>
      <w:marBottom w:val="0"/>
      <w:divBdr>
        <w:top w:val="none" w:sz="0" w:space="0" w:color="auto"/>
        <w:left w:val="none" w:sz="0" w:space="0" w:color="auto"/>
        <w:bottom w:val="none" w:sz="0" w:space="0" w:color="auto"/>
        <w:right w:val="none" w:sz="0" w:space="0" w:color="auto"/>
      </w:divBdr>
    </w:div>
    <w:div w:id="835851466">
      <w:bodyDiv w:val="1"/>
      <w:marLeft w:val="0"/>
      <w:marRight w:val="0"/>
      <w:marTop w:val="0"/>
      <w:marBottom w:val="0"/>
      <w:divBdr>
        <w:top w:val="none" w:sz="0" w:space="0" w:color="auto"/>
        <w:left w:val="none" w:sz="0" w:space="0" w:color="auto"/>
        <w:bottom w:val="none" w:sz="0" w:space="0" w:color="auto"/>
        <w:right w:val="none" w:sz="0" w:space="0" w:color="auto"/>
      </w:divBdr>
    </w:div>
    <w:div w:id="893856791">
      <w:bodyDiv w:val="1"/>
      <w:marLeft w:val="0"/>
      <w:marRight w:val="0"/>
      <w:marTop w:val="0"/>
      <w:marBottom w:val="0"/>
      <w:divBdr>
        <w:top w:val="none" w:sz="0" w:space="0" w:color="auto"/>
        <w:left w:val="none" w:sz="0" w:space="0" w:color="auto"/>
        <w:bottom w:val="none" w:sz="0" w:space="0" w:color="auto"/>
        <w:right w:val="none" w:sz="0" w:space="0" w:color="auto"/>
      </w:divBdr>
    </w:div>
    <w:div w:id="1133673347">
      <w:bodyDiv w:val="1"/>
      <w:marLeft w:val="0"/>
      <w:marRight w:val="0"/>
      <w:marTop w:val="0"/>
      <w:marBottom w:val="0"/>
      <w:divBdr>
        <w:top w:val="none" w:sz="0" w:space="0" w:color="auto"/>
        <w:left w:val="none" w:sz="0" w:space="0" w:color="auto"/>
        <w:bottom w:val="none" w:sz="0" w:space="0" w:color="auto"/>
        <w:right w:val="none" w:sz="0" w:space="0" w:color="auto"/>
      </w:divBdr>
    </w:div>
    <w:div w:id="1619799441">
      <w:bodyDiv w:val="1"/>
      <w:marLeft w:val="0"/>
      <w:marRight w:val="0"/>
      <w:marTop w:val="0"/>
      <w:marBottom w:val="0"/>
      <w:divBdr>
        <w:top w:val="none" w:sz="0" w:space="0" w:color="auto"/>
        <w:left w:val="none" w:sz="0" w:space="0" w:color="auto"/>
        <w:bottom w:val="none" w:sz="0" w:space="0" w:color="auto"/>
        <w:right w:val="none" w:sz="0" w:space="0" w:color="auto"/>
      </w:divBdr>
    </w:div>
    <w:div w:id="2014407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0A3C2-DF9C-405D-A8C2-B03DBB91B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4083</TotalTime>
  <Pages>4</Pages>
  <Words>2011</Words>
  <Characters>11464</Characters>
  <Application>Microsoft Office Word</Application>
  <DocSecurity>0</DocSecurity>
  <Lines>95</Lines>
  <Paragraphs>26</Paragraphs>
  <ScaleCrop>false</ScaleCrop>
  <Company>China Telecom</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565</cp:revision>
  <cp:lastPrinted>2019-02-25T14:05:00Z</cp:lastPrinted>
  <dcterms:created xsi:type="dcterms:W3CDTF">2020-08-07T03:29:00Z</dcterms:created>
  <dcterms:modified xsi:type="dcterms:W3CDTF">2025-02-06T08:16:00Z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